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38" w:rsidRPr="00C27738" w:rsidRDefault="00C27738" w:rsidP="00C277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>СОВЕТ ДЕПУТАТОВ</w:t>
      </w:r>
    </w:p>
    <w:p w:rsidR="00C27738" w:rsidRPr="00C27738" w:rsidRDefault="00C27738" w:rsidP="00C277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>БЕРЕЗОВСКОГО СЕЛЬСОВЕТА</w:t>
      </w:r>
    </w:p>
    <w:p w:rsidR="00C27738" w:rsidRPr="00C27738" w:rsidRDefault="00C27738" w:rsidP="00C277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>ОРДЫНСКОГО РАЙОНА НОВОСИБИРСКОЙ ОБЛАСТИ</w:t>
      </w:r>
    </w:p>
    <w:p w:rsidR="00C27738" w:rsidRDefault="00FF2EED" w:rsidP="00C27738">
      <w:pPr>
        <w:tabs>
          <w:tab w:val="left" w:pos="361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пятого созыва</w:t>
      </w:r>
    </w:p>
    <w:p w:rsidR="00FF2EED" w:rsidRPr="00C27738" w:rsidRDefault="00FF2EED" w:rsidP="00C27738">
      <w:pPr>
        <w:tabs>
          <w:tab w:val="left" w:pos="361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738" w:rsidRPr="00C27738" w:rsidRDefault="00C27738" w:rsidP="00C277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>(очередная)</w:t>
      </w:r>
    </w:p>
    <w:p w:rsidR="00C27738" w:rsidRPr="00C27738" w:rsidRDefault="00C27738" w:rsidP="00C277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>31 - сессия</w:t>
      </w:r>
    </w:p>
    <w:p w:rsidR="00C27738" w:rsidRPr="00C27738" w:rsidRDefault="00C27738" w:rsidP="00C277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>д. Березовка</w:t>
      </w:r>
    </w:p>
    <w:p w:rsidR="00C27738" w:rsidRPr="00C27738" w:rsidRDefault="00C27738" w:rsidP="00C277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738" w:rsidRPr="00C27738" w:rsidRDefault="00C27738" w:rsidP="00C27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от 21 февраля 2019 г.                  </w:t>
      </w: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№31/</w:t>
      </w:r>
      <w:r w:rsidR="00FF2EED">
        <w:rPr>
          <w:rFonts w:ascii="Arial" w:eastAsia="Times New Roman" w:hAnsi="Arial" w:cs="Arial"/>
          <w:sz w:val="24"/>
          <w:szCs w:val="24"/>
          <w:lang w:eastAsia="ru-RU"/>
        </w:rPr>
        <w:t>184</w:t>
      </w:r>
    </w:p>
    <w:p w:rsidR="00C27738" w:rsidRPr="00C27738" w:rsidRDefault="00C27738" w:rsidP="00C27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738" w:rsidRPr="00C27738" w:rsidRDefault="00C27738" w:rsidP="00C277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Об отчете Главы администрации </w:t>
      </w:r>
      <w:bookmarkEnd w:id="0"/>
      <w:r w:rsidRPr="00C27738">
        <w:rPr>
          <w:rFonts w:ascii="Arial" w:eastAsia="Times New Roman" w:hAnsi="Arial" w:cs="Arial"/>
          <w:sz w:val="24"/>
          <w:szCs w:val="24"/>
          <w:lang w:eastAsia="ru-RU"/>
        </w:rPr>
        <w:t>о работе администрации Березовского сельсовета за 2018 год.</w:t>
      </w:r>
    </w:p>
    <w:p w:rsidR="00C27738" w:rsidRPr="00C27738" w:rsidRDefault="00C27738" w:rsidP="00C277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738" w:rsidRPr="00C27738" w:rsidRDefault="00C27738" w:rsidP="00C277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     Руководствуясь Уставом Березовского сельсовета Ордынского района Новосибирской области Совет депутатов Березовского сельсовета Ордынского района Новосибирской области</w:t>
      </w:r>
    </w:p>
    <w:p w:rsidR="00C27738" w:rsidRPr="00C27738" w:rsidRDefault="00C27738" w:rsidP="00C27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C27738" w:rsidRPr="00C27738" w:rsidRDefault="00C27738" w:rsidP="00C2773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отчет Главы администрации Березовского сельсовета о работе администрации Березовского сельсовета Ордынского района Новосибирской области за 2018 год </w:t>
      </w:r>
      <w:proofErr w:type="gramStart"/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C27738">
        <w:rPr>
          <w:rFonts w:ascii="Arial" w:eastAsia="Times New Roman" w:hAnsi="Arial" w:cs="Arial"/>
          <w:sz w:val="24"/>
          <w:szCs w:val="24"/>
          <w:lang w:eastAsia="ru-RU"/>
        </w:rPr>
        <w:t>прилагается)</w:t>
      </w:r>
    </w:p>
    <w:p w:rsidR="00C27738" w:rsidRPr="00C27738" w:rsidRDefault="00C27738" w:rsidP="00C2773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Признать работу администрации Березовского сельсовета Ордынского района Новосибирской области удовлетворительной. </w:t>
      </w:r>
    </w:p>
    <w:p w:rsidR="00C27738" w:rsidRPr="00C27738" w:rsidRDefault="00C27738" w:rsidP="00C27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738" w:rsidRPr="00C27738" w:rsidRDefault="00C27738" w:rsidP="00C27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738" w:rsidRPr="00C27738" w:rsidRDefault="00C27738" w:rsidP="00C27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738" w:rsidRDefault="00C27738" w:rsidP="00C27738">
      <w:pPr>
        <w:tabs>
          <w:tab w:val="center" w:pos="467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738" w:rsidRDefault="00C27738" w:rsidP="00C27738">
      <w:pPr>
        <w:tabs>
          <w:tab w:val="center" w:pos="467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738" w:rsidRDefault="00C27738" w:rsidP="00C27738">
      <w:pPr>
        <w:tabs>
          <w:tab w:val="center" w:pos="467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738" w:rsidRDefault="00C27738" w:rsidP="00C27738">
      <w:pPr>
        <w:tabs>
          <w:tab w:val="center" w:pos="467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738" w:rsidRDefault="00C27738" w:rsidP="00C27738">
      <w:pPr>
        <w:tabs>
          <w:tab w:val="center" w:pos="467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738" w:rsidRPr="00C27738" w:rsidRDefault="00C27738" w:rsidP="00C27738">
      <w:pPr>
        <w:tabs>
          <w:tab w:val="center" w:pos="467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738" w:rsidRPr="00C27738" w:rsidRDefault="00C27738" w:rsidP="00C27738">
      <w:pPr>
        <w:tabs>
          <w:tab w:val="center" w:pos="467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738" w:rsidRPr="00C27738" w:rsidRDefault="00C27738" w:rsidP="00C27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3"/>
        <w:gridCol w:w="855"/>
        <w:gridCol w:w="4263"/>
      </w:tblGrid>
      <w:tr w:rsidR="00C27738" w:rsidRPr="00C27738" w:rsidTr="006D1E8B">
        <w:trPr>
          <w:trHeight w:val="2250"/>
        </w:trPr>
        <w:tc>
          <w:tcPr>
            <w:tcW w:w="4503" w:type="dxa"/>
          </w:tcPr>
          <w:p w:rsidR="00C27738" w:rsidRPr="00C27738" w:rsidRDefault="00C27738" w:rsidP="006D1E8B">
            <w:pPr>
              <w:tabs>
                <w:tab w:val="center" w:pos="4677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7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Совета депутатов</w:t>
            </w:r>
          </w:p>
          <w:p w:rsidR="00C27738" w:rsidRPr="00C27738" w:rsidRDefault="00C27738" w:rsidP="006D1E8B">
            <w:pPr>
              <w:tabs>
                <w:tab w:val="center" w:pos="4677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7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Березовского сельсовета</w:t>
            </w:r>
          </w:p>
          <w:p w:rsidR="00C27738" w:rsidRPr="00C27738" w:rsidRDefault="00C27738" w:rsidP="006D1E8B">
            <w:pPr>
              <w:tabs>
                <w:tab w:val="center" w:pos="4677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7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Ордынского района Новосибирской области</w:t>
            </w:r>
          </w:p>
          <w:p w:rsidR="00C27738" w:rsidRPr="00C27738" w:rsidRDefault="00C27738" w:rsidP="006D1E8B">
            <w:pPr>
              <w:tabs>
                <w:tab w:val="center" w:pos="4677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7738" w:rsidRPr="00C27738" w:rsidRDefault="00C27738" w:rsidP="006D1E8B">
            <w:pPr>
              <w:tabs>
                <w:tab w:val="center" w:pos="4677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7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C27738" w:rsidRPr="00C27738" w:rsidRDefault="00C27738" w:rsidP="006D1E8B">
            <w:pPr>
              <w:tabs>
                <w:tab w:val="center" w:pos="4677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7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О.Ю. Милентьева</w:t>
            </w:r>
          </w:p>
        </w:tc>
        <w:tc>
          <w:tcPr>
            <w:tcW w:w="992" w:type="dxa"/>
          </w:tcPr>
          <w:p w:rsidR="00C27738" w:rsidRPr="00C27738" w:rsidRDefault="00C27738" w:rsidP="006D1E8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7738" w:rsidRPr="00C27738" w:rsidRDefault="00C27738" w:rsidP="006D1E8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7738" w:rsidRPr="00C27738" w:rsidRDefault="00C27738" w:rsidP="006D1E8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7738" w:rsidRPr="00C27738" w:rsidRDefault="00C27738" w:rsidP="006D1E8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7738" w:rsidRPr="00C27738" w:rsidRDefault="00C27738" w:rsidP="006D1E8B">
            <w:pPr>
              <w:tabs>
                <w:tab w:val="center" w:pos="4677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C27738" w:rsidRPr="00C27738" w:rsidRDefault="00C27738" w:rsidP="006D1E8B">
            <w:pPr>
              <w:tabs>
                <w:tab w:val="center" w:pos="4677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7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 Березовского сельсовета</w:t>
            </w:r>
          </w:p>
          <w:p w:rsidR="00C27738" w:rsidRPr="00C27738" w:rsidRDefault="00C27738" w:rsidP="006D1E8B">
            <w:pPr>
              <w:tabs>
                <w:tab w:val="center" w:pos="4677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7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Ордынского района Новосибирской области</w:t>
            </w:r>
          </w:p>
          <w:p w:rsidR="00C27738" w:rsidRPr="00C27738" w:rsidRDefault="00C27738" w:rsidP="006D1E8B">
            <w:pPr>
              <w:tabs>
                <w:tab w:val="center" w:pos="4677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7738" w:rsidRPr="00C27738" w:rsidRDefault="00C27738" w:rsidP="006D1E8B">
            <w:pPr>
              <w:tabs>
                <w:tab w:val="center" w:pos="4677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7738" w:rsidRPr="00C27738" w:rsidRDefault="00C27738" w:rsidP="006D1E8B">
            <w:pPr>
              <w:tabs>
                <w:tab w:val="center" w:pos="4677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7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  <w:p w:rsidR="00C27738" w:rsidRPr="00C27738" w:rsidRDefault="00C27738" w:rsidP="006D1E8B">
            <w:pPr>
              <w:tabs>
                <w:tab w:val="center" w:pos="4677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7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Л.А. Шушкова</w:t>
            </w:r>
          </w:p>
        </w:tc>
      </w:tr>
    </w:tbl>
    <w:p w:rsidR="00C27738" w:rsidRPr="00C27738" w:rsidRDefault="00C27738" w:rsidP="00C27738">
      <w:pPr>
        <w:tabs>
          <w:tab w:val="center" w:pos="467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738" w:rsidRPr="00C27738" w:rsidRDefault="00C27738" w:rsidP="00C27738">
      <w:pPr>
        <w:tabs>
          <w:tab w:val="center" w:pos="467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738" w:rsidRPr="00C27738" w:rsidRDefault="00C27738" w:rsidP="00C27738">
      <w:pPr>
        <w:tabs>
          <w:tab w:val="center" w:pos="467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738" w:rsidRPr="00C27738" w:rsidRDefault="00C27738" w:rsidP="00C27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738" w:rsidRPr="00C27738" w:rsidRDefault="00C27738" w:rsidP="00C2773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27738" w:rsidRPr="00C27738" w:rsidRDefault="00C27738" w:rsidP="00C27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738" w:rsidRPr="00C27738" w:rsidRDefault="00C27738" w:rsidP="00C27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738" w:rsidRPr="00C27738" w:rsidRDefault="00C27738" w:rsidP="00C27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738" w:rsidRPr="00C27738" w:rsidRDefault="00C27738" w:rsidP="00C27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738" w:rsidRPr="00C27738" w:rsidRDefault="00C27738" w:rsidP="00C27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738" w:rsidRPr="00C27738" w:rsidRDefault="00C27738" w:rsidP="00C27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738" w:rsidRPr="00C27738" w:rsidRDefault="00C27738" w:rsidP="00C277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bCs/>
          <w:sz w:val="24"/>
          <w:szCs w:val="24"/>
          <w:lang w:eastAsia="ru-RU"/>
        </w:rPr>
        <w:t>Отчет</w:t>
      </w:r>
    </w:p>
    <w:p w:rsidR="00C27738" w:rsidRPr="00C27738" w:rsidRDefault="00C27738" w:rsidP="00C277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bCs/>
          <w:sz w:val="24"/>
          <w:szCs w:val="24"/>
          <w:lang w:eastAsia="ru-RU"/>
        </w:rPr>
        <w:t>Главы муниципального образования</w:t>
      </w:r>
    </w:p>
    <w:p w:rsidR="00C27738" w:rsidRPr="00C27738" w:rsidRDefault="00C27738" w:rsidP="00C277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bCs/>
          <w:sz w:val="24"/>
          <w:szCs w:val="24"/>
          <w:lang w:eastAsia="ru-RU"/>
        </w:rPr>
        <w:t>«О  работе администрации Березовского сельсовета за 2018 год»</w:t>
      </w:r>
    </w:p>
    <w:p w:rsidR="00C27738" w:rsidRPr="00C27738" w:rsidRDefault="00C27738" w:rsidP="00C277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>Добрый день,</w:t>
      </w:r>
    </w:p>
    <w:p w:rsidR="00C27738" w:rsidRPr="00C27738" w:rsidRDefault="00C27738" w:rsidP="00C277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>уважаемые участники конференции, добрый день коллеги!</w:t>
      </w:r>
    </w:p>
    <w:p w:rsidR="00C27738" w:rsidRPr="00C27738" w:rsidRDefault="00C27738" w:rsidP="00C277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738" w:rsidRPr="00C27738" w:rsidRDefault="00C27738" w:rsidP="00C277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     В своей работе администрация Березовского сельсовета на данный момент видит решение следующих задач:</w:t>
      </w:r>
    </w:p>
    <w:p w:rsidR="00C27738" w:rsidRPr="00C27738" w:rsidRDefault="00C27738" w:rsidP="00C277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>- Создание комплексных условий для повышения качества жизни и здоровья населения;</w:t>
      </w:r>
    </w:p>
    <w:p w:rsidR="00C27738" w:rsidRPr="00C27738" w:rsidRDefault="00C27738" w:rsidP="00C277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>-  Реализация социальных прав и гарантий граждан;</w:t>
      </w:r>
    </w:p>
    <w:p w:rsidR="00C27738" w:rsidRPr="00C27738" w:rsidRDefault="00C27738" w:rsidP="00C277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>- Развитие экономики поселения на основе расширения сельскохозяйственного производства и налогового потенциала;</w:t>
      </w:r>
    </w:p>
    <w:p w:rsidR="00C27738" w:rsidRPr="00C27738" w:rsidRDefault="00C27738" w:rsidP="00C277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>- Увеличение собственных доходов поселения и рациональное их использование;</w:t>
      </w:r>
    </w:p>
    <w:p w:rsidR="00C27738" w:rsidRPr="00C27738" w:rsidRDefault="00C27738" w:rsidP="00C277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>- Полное и эффективное выполнение обязательств органов местного самоуправления, в размерах реализации Федерального закона № 131 ФЗ «Об общих принципах организации местного самоуправления в Российской Федерации».</w:t>
      </w:r>
    </w:p>
    <w:p w:rsidR="00C27738" w:rsidRPr="00C27738" w:rsidRDefault="00C27738" w:rsidP="00C277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     Территория муниципального образования Березовского сельсовета составляет </w:t>
      </w:r>
      <w:r w:rsidRPr="00C27738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12054 га</w:t>
      </w: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 с двумя населенными пунктами – </w:t>
      </w:r>
      <w:proofErr w:type="spellStart"/>
      <w:r w:rsidRPr="00C27738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Start"/>
      <w:r w:rsidRPr="00C27738">
        <w:rPr>
          <w:rFonts w:ascii="Arial" w:eastAsia="Times New Roman" w:hAnsi="Arial" w:cs="Arial"/>
          <w:sz w:val="24"/>
          <w:szCs w:val="24"/>
          <w:lang w:eastAsia="ru-RU"/>
        </w:rPr>
        <w:t>.Б</w:t>
      </w:r>
      <w:proofErr w:type="gramEnd"/>
      <w:r w:rsidRPr="00C27738">
        <w:rPr>
          <w:rFonts w:ascii="Arial" w:eastAsia="Times New Roman" w:hAnsi="Arial" w:cs="Arial"/>
          <w:sz w:val="24"/>
          <w:szCs w:val="24"/>
          <w:lang w:eastAsia="ru-RU"/>
        </w:rPr>
        <w:t>ерезовка</w:t>
      </w:r>
      <w:proofErr w:type="spellEnd"/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C27738">
        <w:rPr>
          <w:rFonts w:ascii="Arial" w:eastAsia="Times New Roman" w:hAnsi="Arial" w:cs="Arial"/>
          <w:sz w:val="24"/>
          <w:szCs w:val="24"/>
          <w:lang w:eastAsia="ru-RU"/>
        </w:rPr>
        <w:t>п.Степной</w:t>
      </w:r>
      <w:proofErr w:type="spellEnd"/>
      <w:r w:rsidRPr="00C2773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27738" w:rsidRPr="00C27738" w:rsidRDefault="00C27738" w:rsidP="00C277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     Протяженность дорог общего пользования внутри населенных пунктов составляет  </w:t>
      </w:r>
      <w:r w:rsidRPr="00C27738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6,543 км</w:t>
      </w:r>
      <w:r w:rsidRPr="00C2773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27738" w:rsidRPr="00C27738" w:rsidRDefault="00C27738" w:rsidP="00C277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     Жилищный фонд на территории поселения </w:t>
      </w:r>
    </w:p>
    <w:p w:rsidR="00C27738" w:rsidRPr="00C27738" w:rsidRDefault="00C27738" w:rsidP="00C277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16,1 </w:t>
      </w:r>
      <w:proofErr w:type="spellStart"/>
      <w:r w:rsidRPr="00C27738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тыс.кв.м</w:t>
      </w:r>
      <w:proofErr w:type="spellEnd"/>
      <w:r w:rsidRPr="00C27738">
        <w:rPr>
          <w:rFonts w:ascii="Arial" w:eastAsia="Times New Roman" w:hAnsi="Arial" w:cs="Arial"/>
          <w:sz w:val="24"/>
          <w:szCs w:val="24"/>
          <w:lang w:eastAsia="ru-RU"/>
        </w:rPr>
        <w:t>. (на одного жителя –</w:t>
      </w:r>
      <w:r w:rsidRPr="00C27738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20,9кв</w:t>
      </w: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>.м.).</w:t>
      </w: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27738" w:rsidRPr="00C27738" w:rsidRDefault="00C27738" w:rsidP="00C277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>Органами местного самоуправления Березовского сельсовета в течение года принимались решения по вопросам касающихся жизнедеятельности всех жителей нашего поселения.</w:t>
      </w:r>
    </w:p>
    <w:p w:rsidR="00C27738" w:rsidRPr="00C27738" w:rsidRDefault="00C27738" w:rsidP="00C277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     За 2018  год проведено  </w:t>
      </w: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>8 сессий</w:t>
      </w: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депутатов. Было принято </w:t>
      </w: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144 </w:t>
      </w: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постановления, </w:t>
      </w: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>82</w:t>
      </w: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 распоряжения, выдано </w:t>
      </w: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 </w:t>
      </w: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 w:rsidRPr="00C27738">
        <w:rPr>
          <w:rFonts w:ascii="Arial" w:eastAsia="Times New Roman" w:hAnsi="Arial" w:cs="Arial"/>
          <w:sz w:val="24"/>
          <w:szCs w:val="24"/>
          <w:lang w:eastAsia="ru-RU"/>
        </w:rPr>
        <w:t>нотариальных</w:t>
      </w:r>
      <w:proofErr w:type="gramEnd"/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 доверенности. </w:t>
      </w:r>
    </w:p>
    <w:p w:rsidR="00C27738" w:rsidRPr="00C27738" w:rsidRDefault="00C27738" w:rsidP="00C27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     Бюджет Березовского сельсовета был утвержден   21.12.2017г. 22-ой сессией Совета депутатов Березовского сельсовета </w:t>
      </w:r>
    </w:p>
    <w:p w:rsidR="00C27738" w:rsidRPr="00C27738" w:rsidRDefault="00C27738" w:rsidP="00C277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C27738" w:rsidRPr="00C27738" w:rsidRDefault="00C27738" w:rsidP="00C277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>В течение 2018 года вносились изменения в бюджет</w:t>
      </w:r>
    </w:p>
    <w:p w:rsidR="00C27738" w:rsidRPr="00C27738" w:rsidRDefault="00C27738" w:rsidP="00C27738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C27738">
        <w:rPr>
          <w:rFonts w:ascii="Arial" w:eastAsia="Calibri" w:hAnsi="Arial" w:cs="Arial"/>
          <w:sz w:val="24"/>
          <w:szCs w:val="24"/>
        </w:rPr>
        <w:t xml:space="preserve">Доходная часть </w:t>
      </w:r>
      <w:r w:rsidRPr="00C27738">
        <w:rPr>
          <w:rFonts w:ascii="Arial" w:eastAsia="Calibri" w:hAnsi="Arial" w:cs="Arial"/>
          <w:b/>
          <w:sz w:val="24"/>
          <w:szCs w:val="24"/>
        </w:rPr>
        <w:t>3 млн. 335 тысяч  001 рубль ,  79 коп</w:t>
      </w:r>
      <w:r w:rsidRPr="00C27738">
        <w:rPr>
          <w:rFonts w:ascii="Arial" w:eastAsia="Calibri" w:hAnsi="Arial" w:cs="Arial"/>
          <w:sz w:val="24"/>
          <w:szCs w:val="24"/>
        </w:rPr>
        <w:t>.</w:t>
      </w:r>
    </w:p>
    <w:p w:rsidR="00C27738" w:rsidRPr="00C27738" w:rsidRDefault="00C27738" w:rsidP="00C27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Расходная часть   </w:t>
      </w: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>3 млн. 445  тысяч  030  рублей,  58к</w:t>
      </w:r>
    </w:p>
    <w:p w:rsidR="00C27738" w:rsidRPr="00C27738" w:rsidRDefault="00C27738" w:rsidP="00C27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>Источники формирования бюджета муниципального образования – налоговые и неналоговые доходы:</w:t>
      </w:r>
    </w:p>
    <w:p w:rsidR="00C27738" w:rsidRPr="00C27738" w:rsidRDefault="00C27738" w:rsidP="00C2773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>Назначено  1млн. 049  тысяч  481 рубль 81 коп.</w:t>
      </w:r>
      <w:proofErr w:type="gramStart"/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,</w:t>
      </w:r>
      <w:proofErr w:type="gramEnd"/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C27738" w:rsidRPr="00C27738" w:rsidRDefault="00C27738" w:rsidP="00C2773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>исполнено    994 тысячи  351 рубль  79  коп.</w:t>
      </w:r>
    </w:p>
    <w:p w:rsidR="00C27738" w:rsidRPr="00C27738" w:rsidRDefault="00C27738" w:rsidP="00C27738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C27738" w:rsidRPr="00C27738" w:rsidRDefault="00C27738" w:rsidP="00C27738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C27738" w:rsidRPr="00C27738" w:rsidRDefault="00C27738" w:rsidP="00C27738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C27738" w:rsidRPr="00C27738" w:rsidRDefault="00C27738" w:rsidP="00C277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u w:val="single"/>
          <w:lang w:eastAsia="ru-RU"/>
        </w:rPr>
        <w:t>Налоговые доходы</w:t>
      </w:r>
      <w:r w:rsidRPr="00C2773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27738" w:rsidRPr="00C27738" w:rsidRDefault="00C27738" w:rsidP="00C277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27738">
        <w:rPr>
          <w:rFonts w:ascii="Arial" w:eastAsia="Calibri" w:hAnsi="Arial" w:cs="Arial"/>
          <w:sz w:val="24"/>
          <w:szCs w:val="24"/>
        </w:rPr>
        <w:t xml:space="preserve">Подоходный налог: </w:t>
      </w:r>
    </w:p>
    <w:p w:rsidR="00C27738" w:rsidRPr="00C27738" w:rsidRDefault="00C27738" w:rsidP="00C27738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назначено  </w:t>
      </w: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144 тысячи 950 </w:t>
      </w: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 рублей, </w:t>
      </w:r>
    </w:p>
    <w:p w:rsidR="00C27738" w:rsidRPr="00C27738" w:rsidRDefault="00C27738" w:rsidP="00C27738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исполнено   </w:t>
      </w: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>187  тысяч  170 рублей</w:t>
      </w: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  64 коп</w:t>
      </w:r>
    </w:p>
    <w:p w:rsidR="00C27738" w:rsidRPr="00C27738" w:rsidRDefault="00C27738" w:rsidP="00C27738">
      <w:pPr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>налог на имущество и земельный налог:</w:t>
      </w:r>
    </w:p>
    <w:p w:rsidR="00C27738" w:rsidRPr="00C27738" w:rsidRDefault="00C27738" w:rsidP="00C2773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назначено  </w:t>
      </w: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448 тысяч 766 </w:t>
      </w: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 рублей</w:t>
      </w:r>
      <w:proofErr w:type="gramStart"/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., </w:t>
      </w:r>
      <w:proofErr w:type="gramEnd"/>
    </w:p>
    <w:p w:rsidR="00C27738" w:rsidRPr="00C27738" w:rsidRDefault="00C27738" w:rsidP="00C2773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исполнено  </w:t>
      </w: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>412  тысячи   049  рублей</w:t>
      </w:r>
      <w:r w:rsidRPr="00C27738">
        <w:rPr>
          <w:rFonts w:ascii="Arial" w:eastAsia="Times New Roman" w:hAnsi="Arial" w:cs="Arial"/>
          <w:sz w:val="24"/>
          <w:szCs w:val="24"/>
          <w:lang w:eastAsia="ru-RU"/>
        </w:rPr>
        <w:t>. 14  коп.</w:t>
      </w:r>
    </w:p>
    <w:p w:rsidR="00C27738" w:rsidRPr="00C27738" w:rsidRDefault="00C27738" w:rsidP="00C277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В том числе на имущество физических лиц: </w:t>
      </w:r>
    </w:p>
    <w:p w:rsidR="00C27738" w:rsidRPr="00C27738" w:rsidRDefault="00C27738" w:rsidP="00C277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назначено  </w:t>
      </w: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60 тысяч 100  </w:t>
      </w:r>
      <w:r w:rsidRPr="00C27738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proofErr w:type="gramStart"/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., </w:t>
      </w:r>
      <w:proofErr w:type="gramEnd"/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исполнено </w:t>
      </w: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70 тысяч  31 рубль </w:t>
      </w: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27738" w:rsidRDefault="00C27738" w:rsidP="00C277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738" w:rsidRPr="00C27738" w:rsidRDefault="00C27738" w:rsidP="00C277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>Земельный налог:</w:t>
      </w:r>
    </w:p>
    <w:p w:rsidR="00C27738" w:rsidRPr="00C27738" w:rsidRDefault="00C27738" w:rsidP="00C277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назначено </w:t>
      </w: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>388 тысяч 666</w:t>
      </w: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  рублей.</w:t>
      </w:r>
    </w:p>
    <w:p w:rsidR="00C27738" w:rsidRPr="00C27738" w:rsidRDefault="00C27738" w:rsidP="00C277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исполнено </w:t>
      </w: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342 тысячи   017 рублей 34 коп. </w:t>
      </w:r>
    </w:p>
    <w:p w:rsidR="00C27738" w:rsidRPr="00C27738" w:rsidRDefault="00C27738" w:rsidP="00C27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Госпошлина </w:t>
      </w: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>назначена  4000  руб.,</w:t>
      </w: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исполнено </w:t>
      </w: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4300 </w:t>
      </w:r>
      <w:proofErr w:type="spellStart"/>
      <w:r w:rsidRPr="00C27738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</w:p>
    <w:p w:rsidR="00C27738" w:rsidRPr="00C27738" w:rsidRDefault="00C27738" w:rsidP="00C27738">
      <w:pPr>
        <w:spacing w:after="0" w:line="240" w:lineRule="auto"/>
        <w:ind w:left="405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>Единый с/</w:t>
      </w:r>
      <w:proofErr w:type="spellStart"/>
      <w:r w:rsidRPr="00C27738">
        <w:rPr>
          <w:rFonts w:ascii="Arial" w:eastAsia="Times New Roman" w:hAnsi="Arial" w:cs="Arial"/>
          <w:sz w:val="24"/>
          <w:szCs w:val="24"/>
          <w:lang w:eastAsia="ru-RU"/>
        </w:rPr>
        <w:t>хоз</w:t>
      </w:r>
      <w:proofErr w:type="spellEnd"/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 налог:</w:t>
      </w:r>
    </w:p>
    <w:p w:rsidR="00C27738" w:rsidRPr="00C27738" w:rsidRDefault="00C27738" w:rsidP="00C27738">
      <w:pPr>
        <w:spacing w:after="0" w:line="240" w:lineRule="auto"/>
        <w:ind w:left="40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назначено </w:t>
      </w: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>103 тысячи  800  рублей</w:t>
      </w:r>
      <w:proofErr w:type="gramStart"/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., </w:t>
      </w:r>
      <w:proofErr w:type="gramEnd"/>
    </w:p>
    <w:p w:rsidR="00C27738" w:rsidRPr="00C27738" w:rsidRDefault="00C27738" w:rsidP="00C27738">
      <w:pPr>
        <w:spacing w:after="0" w:line="240" w:lineRule="auto"/>
        <w:ind w:left="40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исполнено </w:t>
      </w: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>22 тысячи  374 рубля</w:t>
      </w:r>
      <w:r w:rsidRPr="00C2773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27738" w:rsidRPr="00C27738" w:rsidRDefault="00C27738" w:rsidP="00C277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u w:val="single"/>
          <w:lang w:eastAsia="ru-RU"/>
        </w:rPr>
        <w:t>Неналоговые доходы:</w:t>
      </w:r>
    </w:p>
    <w:p w:rsidR="00C27738" w:rsidRPr="00C27738" w:rsidRDefault="00C27738" w:rsidP="00C27738">
      <w:pPr>
        <w:spacing w:after="0" w:line="240" w:lineRule="auto"/>
        <w:ind w:left="40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>Дотация на выравнивание бюджетной обеспеченности составила:</w:t>
      </w:r>
    </w:p>
    <w:p w:rsidR="00C27738" w:rsidRPr="00C27738" w:rsidRDefault="00C27738" w:rsidP="00C27738">
      <w:pPr>
        <w:spacing w:after="0" w:line="240" w:lineRule="auto"/>
        <w:ind w:left="405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>2 млн.         106  тысяч    950 рублей,</w:t>
      </w:r>
    </w:p>
    <w:p w:rsidR="00C27738" w:rsidRPr="00C27738" w:rsidRDefault="00C27738" w:rsidP="00C27738">
      <w:pPr>
        <w:spacing w:after="0" w:line="240" w:lineRule="auto"/>
        <w:ind w:left="40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>иные межбюджетные трансферты составили:</w:t>
      </w:r>
    </w:p>
    <w:p w:rsidR="00C27738" w:rsidRPr="00C27738" w:rsidRDefault="00C27738" w:rsidP="00C27738">
      <w:pPr>
        <w:spacing w:after="0" w:line="240" w:lineRule="auto"/>
        <w:ind w:left="40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>назначено  296  тысяч  900 рублей</w:t>
      </w:r>
      <w:proofErr w:type="gramStart"/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27738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27738" w:rsidRPr="00C27738" w:rsidRDefault="00C27738" w:rsidP="00C27738">
      <w:pPr>
        <w:spacing w:after="0" w:line="240" w:lineRule="auto"/>
        <w:ind w:left="40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исполнено 144 тысячи 900 рублей  </w:t>
      </w:r>
    </w:p>
    <w:p w:rsidR="00C27738" w:rsidRPr="00C27738" w:rsidRDefault="00C27738" w:rsidP="00C27738">
      <w:pPr>
        <w:spacing w:after="0" w:line="240" w:lineRule="auto"/>
        <w:ind w:left="40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субвенция на осуществление первичного воинского учета составила   </w:t>
      </w: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>88 тысяч  700 рублей.</w:t>
      </w:r>
    </w:p>
    <w:p w:rsidR="00C27738" w:rsidRPr="00C27738" w:rsidRDefault="00C27738" w:rsidP="00C27738">
      <w:pPr>
        <w:spacing w:after="0" w:line="240" w:lineRule="auto"/>
        <w:ind w:left="40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738" w:rsidRPr="00C27738" w:rsidRDefault="00C27738" w:rsidP="00C27738">
      <w:pPr>
        <w:spacing w:after="0" w:line="240" w:lineRule="auto"/>
        <w:ind w:left="40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Исполнение бюджета по расходам за 2018 год составило: </w:t>
      </w:r>
    </w:p>
    <w:p w:rsidR="00C27738" w:rsidRPr="00C27738" w:rsidRDefault="00C27738" w:rsidP="00C27738">
      <w:pPr>
        <w:spacing w:after="0" w:line="240" w:lineRule="auto"/>
        <w:ind w:left="405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>3 млн. 445 тысячи 030 рублей 58 копеек</w:t>
      </w:r>
    </w:p>
    <w:p w:rsidR="00C27738" w:rsidRPr="00C27738" w:rsidRDefault="00C27738" w:rsidP="00C2773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7738" w:rsidRPr="00C27738" w:rsidRDefault="00C27738" w:rsidP="00C277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1. Мобилизационная подготовка; национальная экономика:   </w:t>
      </w: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>88 тысячи  700 рублей</w:t>
      </w:r>
    </w:p>
    <w:p w:rsidR="00C27738" w:rsidRPr="00C27738" w:rsidRDefault="00C27738" w:rsidP="00C2773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2. дорожное хозяйство – </w:t>
      </w: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>368 тысяч 758  рублей 65 коп.</w:t>
      </w:r>
    </w:p>
    <w:p w:rsidR="00C27738" w:rsidRPr="00C27738" w:rsidRDefault="00C27738" w:rsidP="00C277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3. Жилищно-коммунальные расходы составили: </w:t>
      </w:r>
    </w:p>
    <w:p w:rsidR="00C27738" w:rsidRPr="00C27738" w:rsidRDefault="00C27738" w:rsidP="00C277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>285 тысяч 505 рублей  80 коп</w:t>
      </w:r>
      <w:proofErr w:type="gramStart"/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proofErr w:type="gramEnd"/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proofErr w:type="gramStart"/>
      <w:r w:rsidRPr="00C27738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 том числе:</w:t>
      </w:r>
    </w:p>
    <w:p w:rsidR="00C27738" w:rsidRPr="00C27738" w:rsidRDefault="00C27738" w:rsidP="00C277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        Иные межбюджетные трансферты</w:t>
      </w:r>
      <w:proofErr w:type="gramStart"/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  :</w:t>
      </w:r>
      <w:proofErr w:type="gramEnd"/>
    </w:p>
    <w:p w:rsidR="00C27738" w:rsidRPr="00C27738" w:rsidRDefault="00C27738" w:rsidP="00C277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Благоустройство, расходы составили  </w:t>
      </w: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105 тысяч  281  рубль 80 коп. </w:t>
      </w: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27738" w:rsidRPr="00C27738" w:rsidRDefault="00C27738" w:rsidP="00C277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>Уличное освещение</w:t>
      </w:r>
      <w:proofErr w:type="gramStart"/>
      <w:r w:rsidRPr="00C27738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 w:rsidRPr="00C27738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асходы  </w:t>
      </w: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>101  тысяча  381   рубль 80 коп.</w:t>
      </w:r>
    </w:p>
    <w:p w:rsidR="00C27738" w:rsidRPr="00C27738" w:rsidRDefault="00C27738" w:rsidP="00C277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>Страховка ГТС 23 тысячи 200 рублей</w:t>
      </w:r>
    </w:p>
    <w:p w:rsidR="00C27738" w:rsidRPr="00C27738" w:rsidRDefault="00C27738" w:rsidP="00C2773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738" w:rsidRPr="00C27738" w:rsidRDefault="00C27738" w:rsidP="00C2773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Прочие расходы по благоустройству  </w:t>
      </w: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11  тысяч  477  </w:t>
      </w:r>
      <w:proofErr w:type="spellStart"/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>руб</w:t>
      </w:r>
      <w:proofErr w:type="spellEnd"/>
    </w:p>
    <w:p w:rsidR="00C27738" w:rsidRPr="00C27738" w:rsidRDefault="00C27738" w:rsidP="00C277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Молодежная политика  </w:t>
      </w: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10 тысяч рублей </w:t>
      </w:r>
    </w:p>
    <w:p w:rsidR="00C27738" w:rsidRPr="00C27738" w:rsidRDefault="00C27738" w:rsidP="00C277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Культура расходы   </w:t>
      </w: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18  тысяч   400 рублей </w:t>
      </w:r>
    </w:p>
    <w:p w:rsidR="00C27738" w:rsidRPr="00C27738" w:rsidRDefault="00C27738" w:rsidP="00C277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Социальная политика, расходы составили:  </w:t>
      </w:r>
    </w:p>
    <w:p w:rsidR="00C27738" w:rsidRPr="00C27738" w:rsidRDefault="00C27738" w:rsidP="00C27738">
      <w:pPr>
        <w:spacing w:after="0" w:line="240" w:lineRule="auto"/>
        <w:ind w:left="405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b/>
          <w:sz w:val="24"/>
          <w:szCs w:val="24"/>
          <w:lang w:eastAsia="ru-RU"/>
        </w:rPr>
        <w:t>254  тысячи  262  рубля  63 копейки (доплата к пенсии за выслугу лет)</w:t>
      </w:r>
    </w:p>
    <w:p w:rsidR="00C27738" w:rsidRPr="00C27738" w:rsidRDefault="00C27738" w:rsidP="00C277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7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27738" w:rsidRPr="00C27738" w:rsidRDefault="00C27738" w:rsidP="00C27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738" w:rsidRPr="00C27738" w:rsidRDefault="00C27738">
      <w:pPr>
        <w:rPr>
          <w:rFonts w:ascii="Arial" w:hAnsi="Arial" w:cs="Arial"/>
          <w:sz w:val="24"/>
          <w:szCs w:val="24"/>
        </w:rPr>
      </w:pPr>
    </w:p>
    <w:sectPr w:rsidR="00C27738" w:rsidRPr="00C27738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5418C"/>
    <w:multiLevelType w:val="hybridMultilevel"/>
    <w:tmpl w:val="BCEC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34A77"/>
    <w:multiLevelType w:val="hybridMultilevel"/>
    <w:tmpl w:val="C1CC265E"/>
    <w:lvl w:ilvl="0" w:tplc="67D49B2E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701137"/>
    <w:multiLevelType w:val="hybridMultilevel"/>
    <w:tmpl w:val="E7AC5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E23410"/>
    <w:multiLevelType w:val="hybridMultilevel"/>
    <w:tmpl w:val="EDA8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38"/>
    <w:rsid w:val="00C11AEA"/>
    <w:rsid w:val="00C27738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cp:lastPrinted>2019-02-25T02:47:00Z</cp:lastPrinted>
  <dcterms:created xsi:type="dcterms:W3CDTF">2019-02-21T09:28:00Z</dcterms:created>
  <dcterms:modified xsi:type="dcterms:W3CDTF">2019-02-25T07:14:00Z</dcterms:modified>
</cp:coreProperties>
</file>