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E" w:rsidRDefault="00E93834" w:rsidP="00E93834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E93834" w:rsidRPr="00710297" w:rsidRDefault="00E93834" w:rsidP="00E93834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0A96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0D0A96"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C738E" w:rsidRPr="00710297" w:rsidRDefault="000D0A96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БЕРЕЗОВСКОГО СЕЛЬСОВЕТА</w:t>
      </w:r>
    </w:p>
    <w:p w:rsidR="000D0A96" w:rsidRPr="00710297" w:rsidRDefault="000D0A96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ОРДЫНСКОГО РАЙОНА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год)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</w:p>
    <w:p w:rsidR="008C738E" w:rsidRPr="00710297" w:rsidRDefault="000D0A96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Д.Березовка</w:t>
      </w:r>
    </w:p>
    <w:p w:rsidR="008C738E" w:rsidRPr="00710297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7102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71029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  </w:t>
      </w:r>
      <w:r w:rsidRPr="00710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0D0A96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административный регламент</w:t>
      </w: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7102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Опубликовать настоящее постановление в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 печатном издании «Вестник»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в сети «Интернет».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297">
        <w:rPr>
          <w:rFonts w:ascii="Times New Roman" w:eastAsia="Calibri" w:hAnsi="Times New Roman" w:cs="Times New Roman"/>
          <w:sz w:val="28"/>
          <w:szCs w:val="28"/>
        </w:rPr>
        <w:t>3.</w:t>
      </w:r>
      <w:r w:rsidRPr="0071029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1029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1029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EF4199" w:rsidRPr="00710297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EF4199" w:rsidRPr="00710297" w:rsidRDefault="008C738E" w:rsidP="00EF4199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Березовского сельсовета </w:t>
      </w:r>
    </w:p>
    <w:p w:rsidR="008C738E" w:rsidRPr="00710297" w:rsidRDefault="00EF4199" w:rsidP="00EF4199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</w:t>
      </w:r>
    </w:p>
    <w:p w:rsidR="008C738E" w:rsidRPr="00710297" w:rsidRDefault="00EF4199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="008C738E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                                                   </w:t>
      </w:r>
      <w:r w:rsid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Л.А.Шушкова</w:t>
      </w:r>
      <w:r w:rsidR="008C738E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8C738E" w:rsidRPr="00710297" w:rsidRDefault="00EF4199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(число, месяц, год) №____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7102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Административный регламент предоставления муниципальной услуги </w:t>
      </w:r>
      <w:r w:rsidRPr="007102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710297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</w:t>
      </w:r>
      <w:r w:rsidR="00EF4199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hyperlink r:id="rId7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 представитель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умершего, а при отсутствии таковых </w:t>
      </w:r>
      <w:r w:rsidR="00EF4199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информирования о правилах предоставления муниципальной услуги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3B76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на информационных стендах непосредственно в администрации;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3D3B76">
        <w:rPr>
          <w:sz w:val="28"/>
          <w:szCs w:val="28"/>
          <w:lang w:val="en-US"/>
        </w:rPr>
        <w:t>http</w:t>
      </w:r>
      <w:r w:rsidRPr="003D3B76">
        <w:rPr>
          <w:sz w:val="28"/>
          <w:szCs w:val="28"/>
        </w:rPr>
        <w:t>://</w:t>
      </w:r>
      <w:proofErr w:type="spellStart"/>
      <w:r w:rsidRPr="003D3B76">
        <w:rPr>
          <w:sz w:val="28"/>
          <w:szCs w:val="28"/>
          <w:lang w:val="en-US"/>
        </w:rPr>
        <w:t>berezovka</w:t>
      </w:r>
      <w:proofErr w:type="spellEnd"/>
      <w:r w:rsidRPr="003D3B76">
        <w:rPr>
          <w:sz w:val="28"/>
          <w:szCs w:val="28"/>
        </w:rPr>
        <w:t>.</w:t>
      </w:r>
      <w:proofErr w:type="spellStart"/>
      <w:r w:rsidRPr="003D3B76">
        <w:rPr>
          <w:sz w:val="28"/>
          <w:szCs w:val="28"/>
          <w:lang w:val="en-US"/>
        </w:rPr>
        <w:t>nso</w:t>
      </w:r>
      <w:proofErr w:type="spellEnd"/>
      <w:r w:rsidRPr="003D3B76">
        <w:rPr>
          <w:sz w:val="28"/>
          <w:szCs w:val="28"/>
        </w:rPr>
        <w:t>.</w:t>
      </w:r>
      <w:proofErr w:type="spellStart"/>
      <w:r w:rsidRPr="003D3B76">
        <w:rPr>
          <w:sz w:val="28"/>
          <w:szCs w:val="28"/>
          <w:lang w:val="en-US"/>
        </w:rPr>
        <w:t>ru</w:t>
      </w:r>
      <w:proofErr w:type="spellEnd"/>
      <w:r w:rsidRPr="003D3B76">
        <w:rPr>
          <w:sz w:val="28"/>
          <w:szCs w:val="28"/>
        </w:rPr>
        <w:t>/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D3B76">
        <w:rPr>
          <w:sz w:val="28"/>
          <w:szCs w:val="28"/>
        </w:rPr>
        <w:t xml:space="preserve">официальном </w:t>
      </w:r>
      <w:proofErr w:type="gramStart"/>
      <w:r w:rsidRPr="003D3B76">
        <w:rPr>
          <w:sz w:val="28"/>
          <w:szCs w:val="28"/>
        </w:rPr>
        <w:t>сайте</w:t>
      </w:r>
      <w:proofErr w:type="gramEnd"/>
      <w:r w:rsidRPr="003D3B76">
        <w:rPr>
          <w:sz w:val="28"/>
          <w:szCs w:val="28"/>
        </w:rPr>
        <w:t xml:space="preserve"> МФЦ (</w:t>
      </w:r>
      <w:proofErr w:type="spellStart"/>
      <w:r w:rsidRPr="003D3B76">
        <w:rPr>
          <w:sz w:val="28"/>
          <w:szCs w:val="28"/>
        </w:rPr>
        <w:t>www.mfc-nso.ru</w:t>
      </w:r>
      <w:proofErr w:type="spellEnd"/>
      <w:r w:rsidRPr="003D3B76">
        <w:rPr>
          <w:sz w:val="28"/>
          <w:szCs w:val="28"/>
        </w:rPr>
        <w:t>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в средствах массовой информации;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3D3B76">
        <w:rPr>
          <w:sz w:val="28"/>
          <w:szCs w:val="28"/>
        </w:rPr>
        <w:t>www.gosuslugi.ru</w:t>
      </w:r>
      <w:proofErr w:type="spellEnd"/>
      <w:r w:rsidRPr="003D3B76">
        <w:rPr>
          <w:sz w:val="28"/>
          <w:szCs w:val="28"/>
        </w:rPr>
        <w:t>).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3D3B76">
        <w:rPr>
          <w:sz w:val="28"/>
          <w:szCs w:val="28"/>
        </w:rPr>
        <w:t>www.mfc-nso.ru</w:t>
      </w:r>
      <w:proofErr w:type="spellEnd"/>
      <w:r w:rsidRPr="003D3B76">
        <w:rPr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Березовского сельсовета Ордынского района Новосибирской области.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Березовского сельсовета Ордынского района Новосибирской области.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Почтовый адрес администрации: 633276, Новосибирская область, Ордынский район, д. Березовка, ул. Садовая, 4.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понедельник      (с 9.00 до 17.00);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вторник              (с 9.00 до 17.00);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среда                   (с 9.00 до 17.00);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четверг               (с 9.00 до 17.00);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пятница              (с 9.00 до 17.00); перерыв на обед с 13:00 до 14:00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Телефон для справок (консультаций) о порядке получения информации, направления запроса: 8(383-59)41-873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Телефон для справок (консультаций) о порядке предоставления муниципальной услуги: 8(383-59)41-873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Факс: 8(383-59)41-873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Адрес электронной почты:</w:t>
      </w:r>
      <w:r w:rsidRPr="003D3B76">
        <w:rPr>
          <w:rStyle w:val="apple-converted-space"/>
          <w:sz w:val="28"/>
          <w:szCs w:val="28"/>
        </w:rPr>
        <w:t> </w:t>
      </w:r>
      <w:hyperlink r:id="rId8" w:history="1">
        <w:r w:rsidRPr="003D3B76">
          <w:rPr>
            <w:rStyle w:val="a5"/>
            <w:sz w:val="28"/>
            <w:szCs w:val="28"/>
            <w:lang w:val="en-US"/>
          </w:rPr>
          <w:t>berezovka</w:t>
        </w:r>
        <w:r w:rsidRPr="003D3B76">
          <w:rPr>
            <w:rStyle w:val="a5"/>
            <w:sz w:val="28"/>
            <w:szCs w:val="28"/>
          </w:rPr>
          <w:t>.14@</w:t>
        </w:r>
        <w:r w:rsidRPr="003D3B76">
          <w:rPr>
            <w:rStyle w:val="a5"/>
            <w:sz w:val="28"/>
            <w:szCs w:val="28"/>
            <w:lang w:val="en-US"/>
          </w:rPr>
          <w:t>mail</w:t>
        </w:r>
        <w:r w:rsidRPr="003D3B76">
          <w:rPr>
            <w:rStyle w:val="a5"/>
            <w:sz w:val="28"/>
            <w:szCs w:val="28"/>
          </w:rPr>
          <w:t>.</w:t>
        </w:r>
        <w:proofErr w:type="spellStart"/>
        <w:r w:rsidRPr="003D3B76">
          <w:rPr>
            <w:rStyle w:val="a5"/>
            <w:sz w:val="28"/>
            <w:szCs w:val="28"/>
          </w:rPr>
          <w:t>ru</w:t>
        </w:r>
        <w:proofErr w:type="spellEnd"/>
      </w:hyperlink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3D3B76">
        <w:rPr>
          <w:sz w:val="28"/>
          <w:szCs w:val="28"/>
        </w:rPr>
        <w:t>в</w:t>
      </w:r>
      <w:proofErr w:type="gramEnd"/>
      <w:r w:rsidRPr="003D3B76">
        <w:rPr>
          <w:sz w:val="28"/>
          <w:szCs w:val="28"/>
        </w:rPr>
        <w:t>: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письменной форме (лично или почтовым сообщением);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электронной форме, в том числе через ЕПГУ.</w:t>
      </w:r>
    </w:p>
    <w:p w:rsidR="00635308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589">
        <w:rPr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</w:t>
      </w:r>
    </w:p>
    <w:p w:rsidR="00635308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589">
        <w:rPr>
          <w:sz w:val="28"/>
          <w:szCs w:val="28"/>
        </w:rPr>
        <w:lastRenderedPageBreak/>
        <w:t>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</w:t>
      </w:r>
    </w:p>
    <w:p w:rsidR="00635308" w:rsidRPr="00803589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589">
        <w:rPr>
          <w:sz w:val="28"/>
          <w:szCs w:val="28"/>
        </w:rPr>
        <w:t xml:space="preserve"> </w:t>
      </w:r>
      <w:r w:rsidRPr="002C0944">
        <w:rPr>
          <w:sz w:val="28"/>
          <w:szCs w:val="28"/>
        </w:rPr>
        <w:t xml:space="preserve">В остальных случаях ответ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 и в письменной форме по почтовому адресу, указанному в обращении, поступившем в администрацию или должностному лицу в письменной форме.                </w:t>
      </w:r>
    </w:p>
    <w:p w:rsidR="00635308" w:rsidRPr="00710297" w:rsidRDefault="00635308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Наименование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муниципальной услуги: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для погребения умершего.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Муниципальная услуга предоставляется администрацией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результата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710297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Общий срок принятия решения о предоставлении муниципаль</w:t>
      </w:r>
      <w:r w:rsidR="009A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услуги составляет не более 1 дня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обращения за муниципальной услугой.</w:t>
      </w:r>
    </w:p>
    <w:p w:rsidR="008C738E" w:rsidRPr="00710297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либо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</w:t>
      </w:r>
      <w:r w:rsidRPr="00710297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27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по адресу </w:t>
      </w:r>
      <w:r w:rsidR="009A6356" w:rsidRPr="009A635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https://berezovka.nso.ru/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10297">
        <w:rPr>
          <w:rFonts w:ascii="Times New Roman" w:eastAsia="Calibri" w:hAnsi="Times New Roman" w:cs="Times New Roman"/>
          <w:color w:val="000000"/>
          <w:sz w:val="28"/>
          <w:szCs w:val="28"/>
        </w:rPr>
        <w:t>ФГИС «Федеральный реестр государственных и муниципальных услуг (функций)»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Едином портале государственных и муниципальных услуг (далее - ЕПГУ).</w:t>
      </w:r>
      <w:proofErr w:type="gramEnd"/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документов, необходимых для предоставления муниципальной услуги: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9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к Административному регламенту;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или иной документ, удостоверяющий личность заявителя;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свидетельства о браке или иных документов, подтверждающих родство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умершим;</w:t>
      </w:r>
    </w:p>
    <w:p w:rsidR="009A6356" w:rsidRPr="002D38CF" w:rsidRDefault="009A6356" w:rsidP="009A6356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D38CF">
        <w:rPr>
          <w:sz w:val="28"/>
          <w:szCs w:val="28"/>
        </w:rPr>
        <w:t>копии документов, подтверждающих полномочия законного представителя (предоставляются законными представителями);</w:t>
      </w:r>
    </w:p>
    <w:p w:rsidR="009A6356" w:rsidRPr="009A6356" w:rsidRDefault="009A6356" w:rsidP="009A63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5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356">
        <w:rPr>
          <w:rFonts w:ascii="Times New Roman" w:hAnsi="Times New Roman" w:cs="Times New Roman"/>
          <w:sz w:val="28"/>
          <w:szCs w:val="28"/>
        </w:rP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8C738E" w:rsidRPr="00710297" w:rsidRDefault="008C738E" w:rsidP="009A63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о кремации (для захоронения урны с прахом);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азрешение на перевозку тела (останков) умершего, а также проездных документов, включая документы на пересечение государственных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 (в случае смерти на территории иного населенного пункта или на территории иностранного государства).</w:t>
      </w:r>
    </w:p>
    <w:p w:rsidR="008C738E" w:rsidRPr="00710297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8C738E" w:rsidRPr="00710297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gramStart"/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самостоятельно, отсутствуют.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Указание на запрет требовать от заявителя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738E" w:rsidRPr="00710297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proofErr w:type="gramEnd"/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 статьи 7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710297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B10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 w:rsidR="00B10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а также приносятся извинения за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доставленные неудобства.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EB0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</w:t>
      </w: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оснований для отказа в приеме документов, необходимых для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непредставление или представление не в полном объеме документов, указанных в </w:t>
      </w:r>
      <w:hyperlink r:id="rId12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является бесплатным для заявителей.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16.1. </w:t>
      </w: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корреспонденции (почтой), один день со дня поступления запроса через электронные каналы связи.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помещениям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proofErr w:type="gramEnd"/>
      <w:r w:rsidRPr="00710297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 с наименованием помещений у входа в каждое из помещений;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не менее 14.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приема заявителей.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помещения для приема заявителей.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Показатели доступности и качества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пешеходная доступность от остановок общественного транспорта до здания администрации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образования)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место предоставления муниципальной услуги);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таблички (вывески) размещаются рядом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образования)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Заявка на предоставление муниципальной услуги может быть направлена в администрацию </w:t>
      </w:r>
      <w:r w:rsidR="00EB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через ЕПГУ (если заявитель имеет доступ к личному кабинету).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образы документов, требующихся для предоставления муниципальной услуги, могут быть направлены в администрацию </w:t>
      </w:r>
      <w:r w:rsidR="00EB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ЕПГУ.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Прием документов, необходимых для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21.1. Основанием для начала административной процедуры является представление заявителем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указанных в </w:t>
      </w:r>
      <w:hyperlink r:id="rId13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документов специалист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- специалист)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проверяет: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представленных документов следующим требованиям: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документов, представленных заявителем лично, специалист: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сверяет оригиналы и копии документов, если их верность не засвидетельствована в установленном порядке, заверяет копии документов своей подписью,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 у главы администрации муниципального образования оригиналы документов возвращает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заполняет </w:t>
      </w:r>
      <w:hyperlink r:id="rId14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расписку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</w:t>
      </w:r>
      <w:r w:rsidR="00EB09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момента прекращения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</w:t>
      </w:r>
      <w:r w:rsidR="00FC3A0B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обнаруженных несоответствий.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заявления и документов, необходимых для предоставления муниципальной услуги, почтовым отправлением специалист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 расписку заявителю по почте в течение 10 минут с момента их получения (регистрации).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5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- 1 день.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B09BE">
        <w:rPr>
          <w:rFonts w:ascii="Times New Roman" w:eastAsia="Times New Roman" w:hAnsi="Times New Roman" w:cs="Times New Roman"/>
          <w:sz w:val="28"/>
          <w:szCs w:val="28"/>
          <w:lang w:eastAsia="ru-RU"/>
        </w:rPr>
        <w:t>1 дня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внесения записи о заявителе в журнал регистрации заявлений специалист: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и подписывает у главы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8C738E" w:rsidRPr="00710297" w:rsidRDefault="00C15B8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8C738E"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либо об отказе в предоставлении муниципальной услуги направляется заявителю по почте в течение 1 дня </w:t>
      </w:r>
      <w:proofErr w:type="gramStart"/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</w:t>
      </w:r>
      <w:r w:rsidR="00EB09BE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 Особенности выполнения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proofErr w:type="gramEnd"/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в электронной форме, в том числе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ЕПГУ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запись на прием в администрацию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услуги (запрос).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Березовского </w:t>
      </w:r>
      <w:proofErr w:type="gramStart"/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запроса;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и регистрация администрацией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иных документов, необходимых для предоставления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выполнения запроса.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уведомление о записи на прием в администрацию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запроса о предоставлении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начале процедуры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об окончании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досудебное (внесудебное) обжалование решений и действий (бездействия)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 Порядок осуществления текущего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Текущий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24.2. Текущий контроль осуществляется путем проведения ежедневных проверок соблюдения и исполнения нормативных правовых актов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25. Порядок и периодичность осуществления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плановых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внеплановых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услуги, в том числе порядок и формы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осуществления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 по конкретному обращению.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комиссия, в состав которой включаются специалисты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подписывается всеми членами комиссии.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проверки проводятся не реже одного раза в два года.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 Положения, характеризующие требования к порядку и формам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="00861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в своем письменном обращении в обязательном порядке указывает либо наименование администрации муниципального образования,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со дня регистрации письменного обращения в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по почте информация о результатах проведенной проверки.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710297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1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Досудебный (внесудебный) порядок обжалования 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решений и действий (бездействия) администрации </w:t>
      </w:r>
      <w:r w:rsidR="008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области, должностных лиц, муниципальных служащих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92917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2917" w:rsidRPr="008D412E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92917" w:rsidRPr="008D412E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92917" w:rsidRPr="000E76AF" w:rsidRDefault="00892917" w:rsidP="00892917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28.2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28.3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="0058714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сельсовета Ордынского района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Pr="00710297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погребения умершего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87145"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738E" w:rsidRPr="00710297" w:rsidRDefault="008C738E" w:rsidP="00A928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>от _</w:t>
      </w:r>
      <w:r w:rsidR="0058714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C738E" w:rsidRPr="00710297" w:rsidRDefault="008C738E" w:rsidP="00A928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58714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58714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(последнее – при наличии) заявителя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предоставление земельного участка для погребения умершего  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выделить земельный участок дл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погребения умершего (гроб или урна с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прахом)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(последнее – при наличии)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9286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будет произведено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                  в ________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захоронения умершего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заявлению документы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(отчество – при наличии) заявителя полностью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работы и содержания общественных кладбищ (наименование муниципального образования) Новосибирской области ознакомле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8C738E" w:rsidRPr="00710297" w:rsidRDefault="008C738E" w:rsidP="00A928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38E" w:rsidRPr="00710297" w:rsidRDefault="00A9286E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8C738E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заявителя.</w:t>
      </w:r>
    </w:p>
    <w:p w:rsidR="0010636A" w:rsidRPr="00710297" w:rsidRDefault="0010636A">
      <w:pPr>
        <w:rPr>
          <w:sz w:val="28"/>
          <w:szCs w:val="28"/>
        </w:rPr>
      </w:pPr>
    </w:p>
    <w:sectPr w:rsidR="0010636A" w:rsidRPr="00710297" w:rsidSect="00710297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BF3" w:rsidRDefault="002B3BF3" w:rsidP="008C738E">
      <w:pPr>
        <w:spacing w:after="0" w:line="240" w:lineRule="auto"/>
      </w:pPr>
      <w:r>
        <w:separator/>
      </w:r>
    </w:p>
  </w:endnote>
  <w:endnote w:type="continuationSeparator" w:id="0">
    <w:p w:rsidR="002B3BF3" w:rsidRDefault="002B3BF3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BF3" w:rsidRDefault="002B3BF3" w:rsidP="008C738E">
      <w:pPr>
        <w:spacing w:after="0" w:line="240" w:lineRule="auto"/>
      </w:pPr>
      <w:r>
        <w:separator/>
      </w:r>
    </w:p>
  </w:footnote>
  <w:footnote w:type="continuationSeparator" w:id="0">
    <w:p w:rsidR="002B3BF3" w:rsidRDefault="002B3BF3" w:rsidP="008C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A1" w:rsidRDefault="00C15B85">
    <w:pPr>
      <w:pStyle w:val="a7"/>
      <w:jc w:val="center"/>
    </w:pPr>
    <w:fldSimple w:instr=" PAGE   \* MERGEFORMAT ">
      <w:r w:rsidR="00E93834">
        <w:rPr>
          <w:noProof/>
        </w:rPr>
        <w:t>2</w:t>
      </w:r>
    </w:fldSimple>
  </w:p>
  <w:p w:rsidR="00B10AA1" w:rsidRDefault="00B10A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8E"/>
    <w:rsid w:val="000D0A96"/>
    <w:rsid w:val="0010636A"/>
    <w:rsid w:val="00174F06"/>
    <w:rsid w:val="002B3BF3"/>
    <w:rsid w:val="00587145"/>
    <w:rsid w:val="00635308"/>
    <w:rsid w:val="006611AD"/>
    <w:rsid w:val="00710297"/>
    <w:rsid w:val="00741525"/>
    <w:rsid w:val="00861370"/>
    <w:rsid w:val="00876C84"/>
    <w:rsid w:val="00892917"/>
    <w:rsid w:val="008C738E"/>
    <w:rsid w:val="00927095"/>
    <w:rsid w:val="009A6356"/>
    <w:rsid w:val="00A9286E"/>
    <w:rsid w:val="00AD40BC"/>
    <w:rsid w:val="00B10AA1"/>
    <w:rsid w:val="00C15B85"/>
    <w:rsid w:val="00C50CDA"/>
    <w:rsid w:val="00CE44AF"/>
    <w:rsid w:val="00D32101"/>
    <w:rsid w:val="00E93834"/>
    <w:rsid w:val="00EB09BE"/>
    <w:rsid w:val="00EF4199"/>
    <w:rsid w:val="00F90A17"/>
    <w:rsid w:val="00FC3A0B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0CDA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uiPriority w:val="99"/>
    <w:rsid w:val="008C73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zovka.14@mail.ru" TargetMode="External"/><Relationship Id="rId13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10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E9CB32F4CE28536AFDFC45D81F08F3926BD2908DAE23D7AD57EF0C971B0650BE457A5A9F3419A44D20E4DfFj9E" TargetMode="External"/><Relationship Id="rId14" Type="http://schemas.openxmlformats.org/officeDocument/2006/relationships/hyperlink" Target="consultantplus://offline/ref=A40671F96BA7F66FB9C6B9A4D8411406DB91082E428BC9C090B7877FF5F37C8A96C5A1DE9A89F0ED3AA1F7F1B451C4846034EC28695BED8753D752F3oB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6816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Специалист</cp:lastModifiedBy>
  <cp:revision>5</cp:revision>
  <dcterms:created xsi:type="dcterms:W3CDTF">2019-03-21T08:59:00Z</dcterms:created>
  <dcterms:modified xsi:type="dcterms:W3CDTF">2019-07-12T02:20:00Z</dcterms:modified>
</cp:coreProperties>
</file>