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BC" w:rsidRDefault="00AE1CBC" w:rsidP="00AE1CB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ПРОЕКТ </w:t>
      </w:r>
    </w:p>
    <w:p w:rsidR="00AE1CBC" w:rsidRDefault="00AE1CBC" w:rsidP="00AE1CBC">
      <w:pPr>
        <w:spacing w:after="0" w:line="240" w:lineRule="auto"/>
        <w:jc w:val="center"/>
        <w:rPr>
          <w:rFonts w:ascii="Times New Roman" w:eastAsia="Times New Roman" w:hAnsi="Times New Roman" w:cs="Times New Roman"/>
          <w:b/>
          <w:bCs/>
          <w:sz w:val="28"/>
          <w:szCs w:val="28"/>
          <w:lang w:eastAsia="ru-RU"/>
        </w:rPr>
      </w:pPr>
    </w:p>
    <w:p w:rsidR="00AE1CBC" w:rsidRDefault="00AE1CBC" w:rsidP="00AE1CBC">
      <w:pPr>
        <w:spacing w:after="0" w:line="240" w:lineRule="auto"/>
        <w:jc w:val="center"/>
        <w:rPr>
          <w:rFonts w:ascii="Times New Roman" w:eastAsia="Times New Roman" w:hAnsi="Times New Roman" w:cs="Times New Roman"/>
          <w:b/>
          <w:bCs/>
          <w:sz w:val="28"/>
          <w:szCs w:val="28"/>
          <w:lang w:eastAsia="ru-RU"/>
        </w:rPr>
      </w:pP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СОВЕТ ДЕПУТАТОВ</w:t>
      </w:r>
      <w:r>
        <w:rPr>
          <w:rFonts w:ascii="Times New Roman" w:eastAsia="Times New Roman" w:hAnsi="Times New Roman" w:cs="Times New Roman"/>
          <w:b/>
          <w:sz w:val="28"/>
          <w:szCs w:val="28"/>
          <w:lang w:eastAsia="ru-RU"/>
        </w:rPr>
        <w:br/>
      </w:r>
      <w:r>
        <w:rPr>
          <w:rFonts w:ascii="Times New Roman" w:eastAsia="Times New Roman" w:hAnsi="Times New Roman" w:cs="Times New Roman"/>
          <w:b/>
          <w:bCs/>
          <w:sz w:val="28"/>
          <w:szCs w:val="28"/>
          <w:lang w:eastAsia="ru-RU"/>
        </w:rPr>
        <w:t>БЕРЕЗОВСКОГО СЕЛЬСОВЕТА</w:t>
      </w:r>
      <w:r>
        <w:rPr>
          <w:rFonts w:ascii="Times New Roman" w:eastAsia="Times New Roman" w:hAnsi="Times New Roman" w:cs="Times New Roman"/>
          <w:b/>
          <w:sz w:val="28"/>
          <w:szCs w:val="28"/>
          <w:lang w:eastAsia="ru-RU"/>
        </w:rPr>
        <w:br/>
      </w:r>
      <w:r>
        <w:rPr>
          <w:rFonts w:ascii="Times New Roman" w:eastAsia="Times New Roman" w:hAnsi="Times New Roman" w:cs="Times New Roman"/>
          <w:b/>
          <w:bCs/>
          <w:sz w:val="28"/>
          <w:szCs w:val="28"/>
          <w:lang w:eastAsia="ru-RU"/>
        </w:rPr>
        <w:t>ОРДЫНСКОГО РАЙОНА НОВОСИБИРСКОЙ ОБЛАСТИ</w:t>
      </w:r>
    </w:p>
    <w:p w:rsidR="00AE1CBC" w:rsidRDefault="00AE1CBC" w:rsidP="00AE1CBC">
      <w:pPr>
        <w:tabs>
          <w:tab w:val="left" w:pos="3105"/>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Шестого  созыва</w:t>
      </w:r>
    </w:p>
    <w:p w:rsidR="00AE1CBC" w:rsidRDefault="00AE1CBC" w:rsidP="00AE1CBC">
      <w:pPr>
        <w:tabs>
          <w:tab w:val="left" w:pos="3105"/>
        </w:tabs>
        <w:spacing w:after="0" w:line="240" w:lineRule="auto"/>
        <w:jc w:val="center"/>
        <w:rPr>
          <w:rFonts w:ascii="Times New Roman" w:eastAsia="Times New Roman" w:hAnsi="Times New Roman" w:cs="Times New Roman"/>
          <w:bCs/>
          <w:sz w:val="28"/>
          <w:szCs w:val="28"/>
          <w:lang w:eastAsia="ru-RU"/>
        </w:rPr>
      </w:pPr>
    </w:p>
    <w:p w:rsidR="00AE1CBC" w:rsidRDefault="00AE1CBC" w:rsidP="00AE1C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РЕШЕНИЕ</w:t>
      </w:r>
    </w:p>
    <w:p w:rsidR="00AE1CBC" w:rsidRDefault="00AE1CBC" w:rsidP="00AE1CB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сессия</w:t>
      </w:r>
    </w:p>
    <w:p w:rsidR="00AE1CBC" w:rsidRDefault="00AE1CBC" w:rsidP="00AE1CB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 Березовка</w:t>
      </w:r>
    </w:p>
    <w:p w:rsidR="00AE1CBC" w:rsidRDefault="00AE1CBC" w:rsidP="00AE1CBC">
      <w:pPr>
        <w:spacing w:after="0" w:line="240" w:lineRule="auto"/>
        <w:jc w:val="center"/>
        <w:rPr>
          <w:rFonts w:ascii="Times New Roman" w:eastAsia="Times New Roman" w:hAnsi="Times New Roman" w:cs="Times New Roman"/>
          <w:sz w:val="28"/>
          <w:szCs w:val="28"/>
        </w:rPr>
      </w:pPr>
    </w:p>
    <w:p w:rsidR="00AE1CBC" w:rsidRDefault="00AE1CBC" w:rsidP="00AE1C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
    <w:p w:rsidR="00AE1CBC" w:rsidRDefault="00AE1CBC" w:rsidP="00AE1CBC">
      <w:pPr>
        <w:spacing w:after="0" w:line="240" w:lineRule="auto"/>
        <w:jc w:val="center"/>
        <w:rPr>
          <w:rFonts w:ascii="Times New Roman" w:eastAsia="Times New Roman" w:hAnsi="Times New Roman" w:cs="Times New Roman"/>
          <w:b/>
          <w:bCs/>
          <w:sz w:val="28"/>
          <w:szCs w:val="28"/>
          <w:lang w:eastAsia="ru-RU"/>
        </w:rPr>
      </w:pPr>
    </w:p>
    <w:p w:rsidR="00AE1CBC" w:rsidRPr="004C185C" w:rsidRDefault="009C29F9" w:rsidP="00AE1CBC">
      <w:pPr>
        <w:tabs>
          <w:tab w:val="left" w:pos="6885"/>
          <w:tab w:val="right" w:pos="935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1CBC">
        <w:rPr>
          <w:rFonts w:ascii="Times New Roman" w:eastAsia="Times New Roman" w:hAnsi="Times New Roman" w:cs="Times New Roman"/>
          <w:sz w:val="28"/>
          <w:szCs w:val="28"/>
          <w:lang w:eastAsia="ru-RU"/>
        </w:rPr>
        <w:t xml:space="preserve">О внесении изменений в решение </w:t>
      </w:r>
      <w:proofErr w:type="gramStart"/>
      <w:r w:rsidR="00AE1CBC">
        <w:rPr>
          <w:rFonts w:ascii="Times New Roman" w:eastAsia="Times New Roman" w:hAnsi="Times New Roman" w:cs="Times New Roman"/>
          <w:sz w:val="28"/>
          <w:szCs w:val="28"/>
          <w:lang w:eastAsia="ru-RU"/>
        </w:rPr>
        <w:t>сессии Совета депутатов Березовского сельсовета Ордынского района Новосибирской области</w:t>
      </w:r>
      <w:proofErr w:type="gramEnd"/>
      <w:r w:rsidR="00AE1CBC">
        <w:rPr>
          <w:rFonts w:ascii="Times New Roman" w:eastAsia="Times New Roman" w:hAnsi="Times New Roman" w:cs="Times New Roman"/>
          <w:sz w:val="28"/>
          <w:szCs w:val="28"/>
          <w:lang w:eastAsia="ru-RU"/>
        </w:rPr>
        <w:t xml:space="preserve"> №37/202 от 26.11.2019года (с внесенными изменениями решением 3</w:t>
      </w:r>
      <w:r w:rsidR="00AE1CBC" w:rsidRPr="004C185C">
        <w:rPr>
          <w:rFonts w:ascii="Times New Roman" w:eastAsia="Times New Roman" w:hAnsi="Times New Roman" w:cs="Times New Roman"/>
          <w:sz w:val="28"/>
          <w:szCs w:val="28"/>
          <w:lang w:eastAsia="ru-RU"/>
        </w:rPr>
        <w:t>-ой сессией Советов депутатов</w:t>
      </w:r>
      <w:r w:rsidR="00AE1CBC">
        <w:rPr>
          <w:rFonts w:ascii="Times New Roman" w:eastAsia="Times New Roman" w:hAnsi="Times New Roman" w:cs="Times New Roman"/>
          <w:sz w:val="28"/>
          <w:szCs w:val="28"/>
          <w:lang w:eastAsia="ru-RU"/>
        </w:rPr>
        <w:t xml:space="preserve"> </w:t>
      </w:r>
      <w:r w:rsidR="00AE1CBC" w:rsidRPr="004C185C">
        <w:rPr>
          <w:rFonts w:ascii="Times New Roman" w:eastAsia="Times New Roman" w:hAnsi="Times New Roman" w:cs="Times New Roman"/>
          <w:sz w:val="28"/>
          <w:szCs w:val="28"/>
          <w:lang w:eastAsia="ru-RU"/>
        </w:rPr>
        <w:t xml:space="preserve">Березовского сельсовета </w:t>
      </w:r>
      <w:r w:rsidR="00AE1CBC">
        <w:rPr>
          <w:rFonts w:ascii="Times New Roman" w:eastAsia="Times New Roman" w:hAnsi="Times New Roman" w:cs="Times New Roman"/>
          <w:sz w:val="28"/>
          <w:szCs w:val="28"/>
          <w:lang w:eastAsia="ru-RU"/>
        </w:rPr>
        <w:t xml:space="preserve"> </w:t>
      </w:r>
      <w:r w:rsidR="00AE1CBC" w:rsidRPr="004C185C">
        <w:rPr>
          <w:rFonts w:ascii="Times New Roman" w:eastAsia="Times New Roman" w:hAnsi="Times New Roman" w:cs="Times New Roman"/>
          <w:sz w:val="28"/>
          <w:szCs w:val="28"/>
          <w:lang w:eastAsia="ru-RU"/>
        </w:rPr>
        <w:t>Ордынского района</w:t>
      </w:r>
      <w:r w:rsidR="00AE1CBC">
        <w:rPr>
          <w:rFonts w:ascii="Times New Roman" w:eastAsia="Times New Roman" w:hAnsi="Times New Roman" w:cs="Times New Roman"/>
          <w:sz w:val="28"/>
          <w:szCs w:val="28"/>
          <w:lang w:eastAsia="ru-RU"/>
        </w:rPr>
        <w:t xml:space="preserve"> </w:t>
      </w:r>
      <w:r w:rsidR="00AE1CBC" w:rsidRPr="004C185C">
        <w:rPr>
          <w:rFonts w:ascii="Times New Roman" w:eastAsia="Times New Roman" w:hAnsi="Times New Roman" w:cs="Times New Roman"/>
          <w:sz w:val="28"/>
          <w:szCs w:val="28"/>
          <w:lang w:eastAsia="ru-RU"/>
        </w:rPr>
        <w:t xml:space="preserve">Новосибирской области </w:t>
      </w:r>
      <w:r w:rsidR="00AE1CBC">
        <w:rPr>
          <w:rFonts w:ascii="Times New Roman" w:eastAsia="Times New Roman" w:hAnsi="Times New Roman" w:cs="Times New Roman"/>
          <w:sz w:val="28"/>
          <w:szCs w:val="28"/>
          <w:lang w:eastAsia="ru-RU"/>
        </w:rPr>
        <w:t>шестого созыва от  22.12.2020г.  №3/17)</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w:t>
      </w:r>
      <w:proofErr w:type="gramStart"/>
      <w:r>
        <w:rPr>
          <w:rFonts w:ascii="Times New Roman" w:eastAsia="Times New Roman" w:hAnsi="Times New Roman" w:cs="Times New Roman"/>
          <w:sz w:val="28"/>
          <w:szCs w:val="28"/>
          <w:lang w:eastAsia="ru-RU"/>
        </w:rPr>
        <w:t>органа местного самоуправления Березовского сельсовета Ордынского района Новосибирской области</w:t>
      </w:r>
      <w:proofErr w:type="gramEnd"/>
      <w:r>
        <w:rPr>
          <w:rFonts w:ascii="Times New Roman" w:eastAsia="Times New Roman" w:hAnsi="Times New Roman" w:cs="Times New Roman"/>
          <w:sz w:val="28"/>
          <w:szCs w:val="28"/>
          <w:lang w:eastAsia="ru-RU"/>
        </w:rPr>
        <w:t>»</w:t>
      </w:r>
    </w:p>
    <w:p w:rsidR="00AE1CBC" w:rsidRDefault="00AE1CBC" w:rsidP="00AE1CBC">
      <w:pPr>
        <w:spacing w:after="0" w:line="240" w:lineRule="auto"/>
        <w:ind w:firstLine="708"/>
        <w:jc w:val="both"/>
        <w:rPr>
          <w:rFonts w:ascii="Times New Roman" w:hAnsi="Times New Roman" w:cs="Times New Roman"/>
          <w:sz w:val="28"/>
          <w:szCs w:val="28"/>
        </w:rPr>
      </w:pP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Руководствуясь Постановлением Правительства Новосибирской области от 31.01.2017г.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в целях приведения правового нормативного акта в соответствие с действующим законодательством,  Совет депутатов Березовского сельсовета </w:t>
      </w:r>
      <w:r>
        <w:rPr>
          <w:rFonts w:ascii="Times New Roman" w:hAnsi="Times New Roman" w:cs="Times New Roman"/>
          <w:sz w:val="28"/>
          <w:szCs w:val="28"/>
          <w:lang w:eastAsia="ru-RU"/>
        </w:rPr>
        <w:t xml:space="preserve">Ордынского района Новосибирской области  </w:t>
      </w:r>
      <w:proofErr w:type="gramEnd"/>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AE1CBC" w:rsidRDefault="00AE1CBC" w:rsidP="00AE1CBC">
      <w:pPr>
        <w:spacing w:after="0" w:line="240" w:lineRule="auto"/>
        <w:ind w:firstLine="708"/>
        <w:jc w:val="both"/>
        <w:rPr>
          <w:rFonts w:ascii="Times New Roman" w:eastAsia="Times New Roman" w:hAnsi="Times New Roman" w:cs="Times New Roman"/>
          <w:b/>
          <w:sz w:val="28"/>
          <w:szCs w:val="28"/>
          <w:lang w:eastAsia="ru-RU"/>
        </w:rPr>
      </w:pPr>
    </w:p>
    <w:p w:rsidR="009C29F9" w:rsidRPr="004C185C" w:rsidRDefault="009C29F9" w:rsidP="009C29F9">
      <w:pPr>
        <w:tabs>
          <w:tab w:val="left" w:pos="6885"/>
          <w:tab w:val="right" w:pos="935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1CBC">
        <w:rPr>
          <w:rFonts w:ascii="Times New Roman" w:eastAsia="Times New Roman" w:hAnsi="Times New Roman" w:cs="Times New Roman"/>
          <w:sz w:val="28"/>
          <w:szCs w:val="28"/>
          <w:lang w:eastAsia="ru-RU"/>
        </w:rPr>
        <w:t xml:space="preserve">1. Внести изменения в решение </w:t>
      </w:r>
      <w:proofErr w:type="gramStart"/>
      <w:r w:rsidR="00AE1CBC">
        <w:rPr>
          <w:rFonts w:ascii="Times New Roman" w:eastAsia="Times New Roman" w:hAnsi="Times New Roman" w:cs="Times New Roman"/>
          <w:sz w:val="28"/>
          <w:szCs w:val="28"/>
          <w:lang w:eastAsia="ru-RU"/>
        </w:rPr>
        <w:t>сессии Совета депутатов Березовского сельсовета Ордынского района Новосибирской области</w:t>
      </w:r>
      <w:proofErr w:type="gramEnd"/>
      <w:r w:rsidR="00AE1CBC">
        <w:rPr>
          <w:rFonts w:ascii="Times New Roman" w:eastAsia="Times New Roman" w:hAnsi="Times New Roman" w:cs="Times New Roman"/>
          <w:sz w:val="28"/>
          <w:szCs w:val="28"/>
          <w:lang w:eastAsia="ru-RU"/>
        </w:rPr>
        <w:t xml:space="preserve"> №37/202 от 26.11.2019года </w:t>
      </w:r>
      <w:r>
        <w:rPr>
          <w:rFonts w:ascii="Times New Roman" w:eastAsia="Times New Roman" w:hAnsi="Times New Roman" w:cs="Times New Roman"/>
          <w:sz w:val="28"/>
          <w:szCs w:val="28"/>
          <w:lang w:eastAsia="ru-RU"/>
        </w:rPr>
        <w:t xml:space="preserve"> (с внесенными изменениями решением 3</w:t>
      </w:r>
      <w:r w:rsidRPr="004C185C">
        <w:rPr>
          <w:rFonts w:ascii="Times New Roman" w:eastAsia="Times New Roman" w:hAnsi="Times New Roman" w:cs="Times New Roman"/>
          <w:sz w:val="28"/>
          <w:szCs w:val="28"/>
          <w:lang w:eastAsia="ru-RU"/>
        </w:rPr>
        <w:t>-ой сессией Советов депутатов</w:t>
      </w:r>
      <w:r>
        <w:rPr>
          <w:rFonts w:ascii="Times New Roman" w:eastAsia="Times New Roman" w:hAnsi="Times New Roman" w:cs="Times New Roman"/>
          <w:sz w:val="28"/>
          <w:szCs w:val="28"/>
          <w:lang w:eastAsia="ru-RU"/>
        </w:rPr>
        <w:t xml:space="preserve"> </w:t>
      </w:r>
      <w:r w:rsidRPr="004C185C">
        <w:rPr>
          <w:rFonts w:ascii="Times New Roman" w:eastAsia="Times New Roman" w:hAnsi="Times New Roman" w:cs="Times New Roman"/>
          <w:sz w:val="28"/>
          <w:szCs w:val="28"/>
          <w:lang w:eastAsia="ru-RU"/>
        </w:rPr>
        <w:t xml:space="preserve">Березовского сельсовета </w:t>
      </w:r>
      <w:r>
        <w:rPr>
          <w:rFonts w:ascii="Times New Roman" w:eastAsia="Times New Roman" w:hAnsi="Times New Roman" w:cs="Times New Roman"/>
          <w:sz w:val="28"/>
          <w:szCs w:val="28"/>
          <w:lang w:eastAsia="ru-RU"/>
        </w:rPr>
        <w:t xml:space="preserve"> </w:t>
      </w:r>
      <w:r w:rsidRPr="004C185C">
        <w:rPr>
          <w:rFonts w:ascii="Times New Roman" w:eastAsia="Times New Roman" w:hAnsi="Times New Roman" w:cs="Times New Roman"/>
          <w:sz w:val="28"/>
          <w:szCs w:val="28"/>
          <w:lang w:eastAsia="ru-RU"/>
        </w:rPr>
        <w:t>Ордынского района</w:t>
      </w:r>
      <w:r>
        <w:rPr>
          <w:rFonts w:ascii="Times New Roman" w:eastAsia="Times New Roman" w:hAnsi="Times New Roman" w:cs="Times New Roman"/>
          <w:sz w:val="28"/>
          <w:szCs w:val="28"/>
          <w:lang w:eastAsia="ru-RU"/>
        </w:rPr>
        <w:t xml:space="preserve"> </w:t>
      </w:r>
      <w:r w:rsidRPr="004C185C">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шестого созыва от  22.12.2020г.  №3/17)</w:t>
      </w:r>
    </w:p>
    <w:p w:rsidR="00AE1CBC" w:rsidRDefault="00AE1CBC" w:rsidP="009C29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w:t>
      </w:r>
      <w:proofErr w:type="gramStart"/>
      <w:r>
        <w:rPr>
          <w:rFonts w:ascii="Times New Roman" w:eastAsia="Times New Roman" w:hAnsi="Times New Roman" w:cs="Times New Roman"/>
          <w:sz w:val="28"/>
          <w:szCs w:val="28"/>
          <w:lang w:eastAsia="ru-RU"/>
        </w:rPr>
        <w:t xml:space="preserve">органа местного </w:t>
      </w:r>
      <w:r>
        <w:rPr>
          <w:rFonts w:ascii="Times New Roman" w:eastAsia="Times New Roman" w:hAnsi="Times New Roman" w:cs="Times New Roman"/>
          <w:sz w:val="28"/>
          <w:szCs w:val="28"/>
          <w:lang w:eastAsia="ru-RU"/>
        </w:rPr>
        <w:lastRenderedPageBreak/>
        <w:t>самоуправления Березовского сельсовета Ордынского района Новосибирской области</w:t>
      </w:r>
      <w:proofErr w:type="gramEnd"/>
      <w:r>
        <w:rPr>
          <w:rFonts w:ascii="Times New Roman" w:eastAsia="Times New Roman" w:hAnsi="Times New Roman" w:cs="Times New Roman"/>
          <w:sz w:val="28"/>
          <w:szCs w:val="28"/>
          <w:lang w:eastAsia="ru-RU"/>
        </w:rPr>
        <w:t>»:</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пункт 4 статьи 1 Положения изложить в новой редакции:</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Ежемесячная надбавка за классный чин муниципальным служащим устанавливается в размере: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0"/>
        <w:gridCol w:w="3251"/>
      </w:tblGrid>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классного чина</w:t>
            </w:r>
          </w:p>
          <w:p w:rsidR="00AE1CBC" w:rsidRDefault="00AE1C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муниципальных служащих</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 ежемесячной надбавки за классный чин муниципальных служащих, рублей</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Действительный муниципальный советник 1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1901</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Действительный муниципальный советник 2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1806</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Действительный муниципальный советник 3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1716</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Муниципальный советник 1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1633</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Муниципальный советник 2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1549</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Муниципальный советник 3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1470</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Советник муниципальной службы 1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1397</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Советник муниципальной службы 2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1331</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Советник муниципальной службы 3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1269</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Референт муниципальной службы 1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1209</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Референт муниципальной службы 2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1153</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Референт муниципальной службы 3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1096</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Секретарь муниципальной службы 1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1041</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Секретарь муниципальной службы 2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985</w:t>
            </w:r>
          </w:p>
        </w:tc>
      </w:tr>
      <w:tr w:rsidR="00AE1CBC" w:rsidTr="00AE1CBC">
        <w:tc>
          <w:tcPr>
            <w:tcW w:w="6768" w:type="dxa"/>
            <w:tcBorders>
              <w:top w:val="single" w:sz="4" w:space="0" w:color="auto"/>
              <w:left w:val="single" w:sz="4" w:space="0" w:color="auto"/>
              <w:bottom w:val="single" w:sz="4" w:space="0" w:color="auto"/>
              <w:right w:val="single" w:sz="4" w:space="0" w:color="auto"/>
            </w:tcBorders>
            <w:hideMark/>
          </w:tcPr>
          <w:p w:rsidR="00AE1CBC" w:rsidRPr="00A24990" w:rsidRDefault="00AE1CBC">
            <w:pPr>
              <w:spacing w:after="0" w:line="240" w:lineRule="auto"/>
              <w:jc w:val="center"/>
              <w:rPr>
                <w:rFonts w:ascii="Times New Roman" w:eastAsia="Times New Roman" w:hAnsi="Times New Roman" w:cs="Times New Roman"/>
                <w:b/>
                <w:sz w:val="24"/>
                <w:szCs w:val="28"/>
                <w:lang w:eastAsia="ru-RU"/>
              </w:rPr>
            </w:pPr>
            <w:r w:rsidRPr="00A24990">
              <w:rPr>
                <w:rFonts w:ascii="Times New Roman" w:eastAsia="Times New Roman" w:hAnsi="Times New Roman" w:cs="Times New Roman"/>
                <w:b/>
                <w:sz w:val="24"/>
                <w:szCs w:val="28"/>
                <w:lang w:eastAsia="ru-RU"/>
              </w:rPr>
              <w:t>Секретарь муниципальной службы 3 класса</w:t>
            </w:r>
          </w:p>
        </w:tc>
        <w:tc>
          <w:tcPr>
            <w:tcW w:w="3369" w:type="dxa"/>
            <w:tcBorders>
              <w:top w:val="single" w:sz="4" w:space="0" w:color="auto"/>
              <w:left w:val="single" w:sz="4" w:space="0" w:color="auto"/>
              <w:bottom w:val="single" w:sz="4" w:space="0" w:color="auto"/>
              <w:right w:val="single" w:sz="4" w:space="0" w:color="auto"/>
            </w:tcBorders>
            <w:hideMark/>
          </w:tcPr>
          <w:p w:rsidR="00AE1CBC" w:rsidRPr="00A24990" w:rsidRDefault="00A24990">
            <w:pPr>
              <w:spacing w:after="0" w:line="240" w:lineRule="auto"/>
              <w:jc w:val="center"/>
              <w:rPr>
                <w:rFonts w:ascii="Times New Roman" w:eastAsia="Times New Roman" w:hAnsi="Times New Roman" w:cs="Times New Roman"/>
                <w:b/>
                <w:sz w:val="24"/>
                <w:szCs w:val="28"/>
                <w:lang w:eastAsia="ru-RU"/>
              </w:rPr>
            </w:pPr>
            <w:r w:rsidRPr="00A24990">
              <w:rPr>
                <w:rFonts w:ascii="Times New Roman" w:eastAsia="Times New Roman" w:hAnsi="Times New Roman" w:cs="Times New Roman"/>
                <w:b/>
                <w:sz w:val="24"/>
                <w:szCs w:val="28"/>
                <w:lang w:eastAsia="ru-RU"/>
              </w:rPr>
              <w:t>841</w:t>
            </w:r>
          </w:p>
        </w:tc>
      </w:tr>
    </w:tbl>
    <w:p w:rsidR="00AE1CBC" w:rsidRDefault="00AE1CBC" w:rsidP="00AE1CB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E1CBC" w:rsidRDefault="00AE1CBC" w:rsidP="00A24990">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A24990">
        <w:rPr>
          <w:rFonts w:ascii="Times New Roman" w:hAnsi="Times New Roman" w:cs="Times New Roman"/>
          <w:sz w:val="28"/>
          <w:szCs w:val="28"/>
        </w:rPr>
        <w:t>В пункте 1 статьи 4  Положения, цифру «2687» заменить на «2792</w:t>
      </w:r>
      <w:r>
        <w:rPr>
          <w:rFonts w:ascii="Times New Roman" w:hAnsi="Times New Roman" w:cs="Times New Roman"/>
          <w:sz w:val="28"/>
          <w:szCs w:val="28"/>
        </w:rPr>
        <w:t>».</w:t>
      </w:r>
    </w:p>
    <w:p w:rsidR="00A24990" w:rsidRDefault="00AE1CBC" w:rsidP="00AE1CB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E1CBC" w:rsidRDefault="00AE1CBC" w:rsidP="00AE1CB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Настоящее решение </w:t>
      </w:r>
      <w:r>
        <w:rPr>
          <w:rFonts w:ascii="Times New Roman" w:eastAsia="Times New Roman" w:hAnsi="Times New Roman" w:cs="Times New Roman"/>
          <w:sz w:val="28"/>
          <w:szCs w:val="28"/>
          <w:lang w:eastAsia="ru-RU"/>
        </w:rPr>
        <w:t>опубликовать в периодическом печатном издании администрации Березовского сельсовета Ордынского района «Вестник» и на официальном сайте администрации Березовского сельсовета Ордынского района Новосибирской области</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3. Настоящее решение распространяет правоо</w:t>
      </w:r>
      <w:r w:rsidR="00A24990">
        <w:rPr>
          <w:rFonts w:ascii="Times New Roman" w:eastAsia="Times New Roman" w:hAnsi="Times New Roman" w:cs="Times New Roman"/>
          <w:sz w:val="28"/>
          <w:szCs w:val="28"/>
          <w:lang w:eastAsia="ru-RU"/>
        </w:rPr>
        <w:t>тношения, возникшие с 01.10.2021</w:t>
      </w:r>
      <w:r>
        <w:rPr>
          <w:rFonts w:ascii="Times New Roman" w:eastAsia="Times New Roman" w:hAnsi="Times New Roman" w:cs="Times New Roman"/>
          <w:sz w:val="28"/>
          <w:szCs w:val="28"/>
          <w:lang w:eastAsia="ru-RU"/>
        </w:rPr>
        <w:t>г.</w:t>
      </w:r>
    </w:p>
    <w:p w:rsidR="00AE1CBC" w:rsidRDefault="00AE1CBC" w:rsidP="00AE1CBC">
      <w:pPr>
        <w:tabs>
          <w:tab w:val="left" w:pos="6615"/>
        </w:tabs>
        <w:spacing w:after="0" w:line="240" w:lineRule="auto"/>
        <w:ind w:firstLine="708"/>
        <w:jc w:val="both"/>
        <w:rPr>
          <w:rFonts w:ascii="Times New Roman" w:eastAsia="Times New Roman" w:hAnsi="Times New Roman" w:cs="Times New Roman"/>
          <w:sz w:val="28"/>
          <w:szCs w:val="28"/>
          <w:lang w:eastAsia="ru-RU"/>
        </w:rPr>
      </w:pPr>
    </w:p>
    <w:p w:rsidR="00AE1CBC" w:rsidRDefault="00AE1CBC" w:rsidP="00AE1CBC">
      <w:pPr>
        <w:tabs>
          <w:tab w:val="left" w:pos="6615"/>
        </w:tabs>
        <w:spacing w:after="0" w:line="240" w:lineRule="auto"/>
        <w:ind w:firstLine="708"/>
        <w:jc w:val="both"/>
        <w:rPr>
          <w:rFonts w:ascii="Times New Roman" w:eastAsia="Times New Roman" w:hAnsi="Times New Roman" w:cs="Times New Roman"/>
          <w:sz w:val="28"/>
          <w:szCs w:val="28"/>
          <w:lang w:eastAsia="ru-RU"/>
        </w:rPr>
      </w:pPr>
    </w:p>
    <w:p w:rsidR="00AE1CBC" w:rsidRDefault="00AE1CBC" w:rsidP="00AE1CBC">
      <w:pPr>
        <w:tabs>
          <w:tab w:val="left" w:pos="6615"/>
        </w:tabs>
        <w:spacing w:after="0" w:line="240" w:lineRule="auto"/>
        <w:ind w:firstLine="708"/>
        <w:jc w:val="both"/>
        <w:rPr>
          <w:rFonts w:ascii="Times New Roman" w:eastAsia="Times New Roman" w:hAnsi="Times New Roman" w:cs="Times New Roman"/>
          <w:sz w:val="28"/>
          <w:szCs w:val="28"/>
          <w:lang w:eastAsia="ru-RU"/>
        </w:rPr>
      </w:pPr>
    </w:p>
    <w:p w:rsidR="00AE1CBC" w:rsidRDefault="00AE1CBC" w:rsidP="00AE1CBC">
      <w:pPr>
        <w:tabs>
          <w:tab w:val="left" w:pos="6615"/>
        </w:tabs>
        <w:spacing w:after="0" w:line="240" w:lineRule="auto"/>
        <w:jc w:val="both"/>
        <w:rPr>
          <w:rFonts w:ascii="Times New Roman" w:eastAsia="Times New Roman" w:hAnsi="Times New Roman" w:cs="Times New Roman"/>
          <w:sz w:val="28"/>
          <w:szCs w:val="28"/>
          <w:lang w:eastAsia="ru-RU"/>
        </w:rPr>
      </w:pPr>
    </w:p>
    <w:p w:rsidR="00AE1CBC" w:rsidRDefault="00AE1CBC" w:rsidP="00AE1CBC">
      <w:pPr>
        <w:tabs>
          <w:tab w:val="left" w:pos="6615"/>
        </w:tabs>
        <w:spacing w:after="0" w:line="240" w:lineRule="auto"/>
        <w:ind w:firstLine="708"/>
        <w:jc w:val="both"/>
        <w:rPr>
          <w:rFonts w:ascii="Times New Roman" w:eastAsia="Times New Roman" w:hAnsi="Times New Roman" w:cs="Times New Roman"/>
          <w:sz w:val="28"/>
          <w:szCs w:val="28"/>
          <w:lang w:eastAsia="ru-RU"/>
        </w:rPr>
      </w:pPr>
    </w:p>
    <w:p w:rsidR="00AE1CBC" w:rsidRDefault="00AE1CBC" w:rsidP="00AE1CBC">
      <w:pPr>
        <w:tabs>
          <w:tab w:val="left" w:pos="6615"/>
        </w:tabs>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4312"/>
        <w:gridCol w:w="1183"/>
        <w:gridCol w:w="4076"/>
      </w:tblGrid>
      <w:tr w:rsidR="00AE1CBC" w:rsidTr="00AE1CBC">
        <w:trPr>
          <w:trHeight w:val="2250"/>
        </w:trPr>
        <w:tc>
          <w:tcPr>
            <w:tcW w:w="4312" w:type="dxa"/>
            <w:hideMark/>
          </w:tcPr>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Березовского сельсовета</w:t>
            </w:r>
          </w:p>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Ордынского района Новосибирской области</w:t>
            </w:r>
          </w:p>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О.Ю. </w:t>
            </w:r>
            <w:proofErr w:type="spellStart"/>
            <w:r>
              <w:rPr>
                <w:rFonts w:ascii="Times New Roman" w:eastAsia="Times New Roman" w:hAnsi="Times New Roman" w:cs="Times New Roman"/>
                <w:sz w:val="28"/>
                <w:szCs w:val="28"/>
                <w:lang w:eastAsia="ru-RU"/>
              </w:rPr>
              <w:t>Милентьева</w:t>
            </w:r>
            <w:proofErr w:type="spellEnd"/>
          </w:p>
        </w:tc>
        <w:tc>
          <w:tcPr>
            <w:tcW w:w="1183" w:type="dxa"/>
          </w:tcPr>
          <w:p w:rsidR="00AE1CBC" w:rsidRDefault="00AE1CBC">
            <w:pPr>
              <w:rPr>
                <w:rFonts w:ascii="Times New Roman" w:eastAsia="Times New Roman" w:hAnsi="Times New Roman" w:cs="Times New Roman"/>
                <w:sz w:val="28"/>
                <w:szCs w:val="28"/>
                <w:lang w:eastAsia="ru-RU"/>
              </w:rPr>
            </w:pPr>
          </w:p>
          <w:p w:rsidR="00AE1CBC" w:rsidRDefault="00AE1CBC">
            <w:pPr>
              <w:rPr>
                <w:rFonts w:ascii="Times New Roman" w:eastAsia="Times New Roman" w:hAnsi="Times New Roman" w:cs="Times New Roman"/>
                <w:sz w:val="28"/>
                <w:szCs w:val="28"/>
                <w:lang w:eastAsia="ru-RU"/>
              </w:rPr>
            </w:pPr>
          </w:p>
          <w:p w:rsidR="00AE1CBC" w:rsidRDefault="00AE1CBC">
            <w:pPr>
              <w:rPr>
                <w:rFonts w:ascii="Times New Roman" w:eastAsia="Times New Roman" w:hAnsi="Times New Roman" w:cs="Times New Roman"/>
                <w:sz w:val="28"/>
                <w:szCs w:val="28"/>
                <w:lang w:eastAsia="ru-RU"/>
              </w:rPr>
            </w:pPr>
          </w:p>
          <w:p w:rsidR="00AE1CBC" w:rsidRDefault="00AE1CBC">
            <w:pPr>
              <w:rPr>
                <w:rFonts w:ascii="Times New Roman" w:eastAsia="Times New Roman" w:hAnsi="Times New Roman" w:cs="Times New Roman"/>
                <w:sz w:val="28"/>
                <w:szCs w:val="28"/>
                <w:lang w:eastAsia="ru-RU"/>
              </w:rPr>
            </w:pPr>
          </w:p>
          <w:p w:rsidR="00AE1CBC" w:rsidRDefault="00AE1CBC">
            <w:pPr>
              <w:tabs>
                <w:tab w:val="center" w:pos="4677"/>
              </w:tabs>
              <w:rPr>
                <w:rFonts w:ascii="Times New Roman" w:eastAsia="Times New Roman" w:hAnsi="Times New Roman" w:cs="Times New Roman"/>
                <w:sz w:val="28"/>
                <w:szCs w:val="28"/>
                <w:lang w:eastAsia="ru-RU"/>
              </w:rPr>
            </w:pPr>
          </w:p>
        </w:tc>
        <w:tc>
          <w:tcPr>
            <w:tcW w:w="4076" w:type="dxa"/>
          </w:tcPr>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Березовского сельсовета</w:t>
            </w:r>
          </w:p>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Ордынского района Новосибирской области</w:t>
            </w:r>
          </w:p>
          <w:p w:rsidR="00AE1CBC" w:rsidRDefault="00AE1CBC">
            <w:pPr>
              <w:tabs>
                <w:tab w:val="center" w:pos="4677"/>
              </w:tabs>
              <w:rPr>
                <w:rFonts w:ascii="Times New Roman" w:eastAsia="Times New Roman" w:hAnsi="Times New Roman" w:cs="Times New Roman"/>
                <w:sz w:val="28"/>
                <w:szCs w:val="28"/>
                <w:lang w:eastAsia="ru-RU"/>
              </w:rPr>
            </w:pPr>
          </w:p>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AE1CBC" w:rsidRDefault="00AE1CBC">
            <w:pPr>
              <w:tabs>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 Шушкова</w:t>
            </w:r>
          </w:p>
        </w:tc>
      </w:tr>
    </w:tbl>
    <w:p w:rsidR="00AE1CBC" w:rsidRDefault="00AE1CBC" w:rsidP="00AE1CBC">
      <w:pPr>
        <w:tabs>
          <w:tab w:val="left" w:pos="6615"/>
        </w:tabs>
        <w:spacing w:after="0" w:line="240" w:lineRule="auto"/>
        <w:jc w:val="both"/>
        <w:rPr>
          <w:rFonts w:ascii="Times New Roman" w:eastAsia="Times New Roman" w:hAnsi="Times New Roman" w:cs="Times New Roman"/>
          <w:sz w:val="28"/>
          <w:szCs w:val="28"/>
          <w:lang w:eastAsia="ru-RU"/>
        </w:rPr>
      </w:pPr>
    </w:p>
    <w:p w:rsidR="00AE1CBC" w:rsidRDefault="00AE1CBC" w:rsidP="00A24990">
      <w:pPr>
        <w:tabs>
          <w:tab w:val="left" w:pos="6885"/>
          <w:tab w:val="right" w:pos="9355"/>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УТВЕРЖДЕНО       </w:t>
      </w:r>
    </w:p>
    <w:p w:rsidR="00AE1CBC" w:rsidRDefault="00AE1CBC" w:rsidP="00AE1CBC">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решением 37-ой сессией Советов депутатов </w:t>
      </w:r>
    </w:p>
    <w:p w:rsidR="00AE1CBC" w:rsidRDefault="00AE1CBC" w:rsidP="00AE1CBC">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Березовского сельсовета </w:t>
      </w:r>
    </w:p>
    <w:p w:rsidR="00AE1CBC" w:rsidRDefault="00AE1CBC" w:rsidP="00AE1CBC">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Ордынского района Новосибирской области                                                     </w:t>
      </w:r>
    </w:p>
    <w:p w:rsidR="00AE1CBC" w:rsidRDefault="00AE1CBC" w:rsidP="00AE1C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26.11.2019г.  №37/202</w:t>
      </w:r>
    </w:p>
    <w:p w:rsidR="00AE1CBC" w:rsidRDefault="00AE1CBC" w:rsidP="00AE1CBC">
      <w:pPr>
        <w:tabs>
          <w:tab w:val="left" w:pos="6885"/>
          <w:tab w:val="right" w:pos="9355"/>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внесенными изменениями      </w:t>
      </w:r>
    </w:p>
    <w:p w:rsidR="00AE1CBC" w:rsidRDefault="00AE1CBC" w:rsidP="00AE1CBC">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решением 3-ой сессией Советов депутатов</w:t>
      </w:r>
    </w:p>
    <w:p w:rsidR="00AE1CBC" w:rsidRDefault="00AE1CBC" w:rsidP="00AE1CBC">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Березовского сельсовета  Ордынского района </w:t>
      </w:r>
    </w:p>
    <w:p w:rsidR="00AE1CBC" w:rsidRDefault="00AE1CBC" w:rsidP="00AE1CBC">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шестого созыва                                                      </w:t>
      </w:r>
    </w:p>
    <w:p w:rsidR="00AE1CBC" w:rsidRDefault="00AE1CBC" w:rsidP="00AE1C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22.12.2020г.  №3/17</w:t>
      </w:r>
    </w:p>
    <w:p w:rsidR="00A24990" w:rsidRDefault="00A24990" w:rsidP="00A24990">
      <w:pPr>
        <w:tabs>
          <w:tab w:val="left" w:pos="6885"/>
          <w:tab w:val="right" w:pos="9355"/>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внесенными изменениями      </w:t>
      </w:r>
    </w:p>
    <w:p w:rsidR="00A24990" w:rsidRDefault="00A24990" w:rsidP="00A24990">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решением ______ сессией Советов депутатов</w:t>
      </w:r>
    </w:p>
    <w:p w:rsidR="00A24990" w:rsidRDefault="00A24990" w:rsidP="00A24990">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Березовского сельсовета  Ордынского района </w:t>
      </w:r>
    </w:p>
    <w:p w:rsidR="00A24990" w:rsidRDefault="00A24990" w:rsidP="00A24990">
      <w:pPr>
        <w:tabs>
          <w:tab w:val="left" w:pos="648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шестого созыва                                                      </w:t>
      </w:r>
    </w:p>
    <w:p w:rsidR="00A24990" w:rsidRDefault="00A24990" w:rsidP="00A2499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w:t>
      </w:r>
    </w:p>
    <w:p w:rsidR="00AE1CBC" w:rsidRDefault="00AE1CBC" w:rsidP="00AE1CBC">
      <w:pPr>
        <w:spacing w:after="0" w:line="240" w:lineRule="auto"/>
        <w:rPr>
          <w:rFonts w:ascii="Times New Roman" w:eastAsia="Times New Roman" w:hAnsi="Times New Roman" w:cs="Times New Roman"/>
          <w:b/>
          <w:sz w:val="28"/>
          <w:szCs w:val="28"/>
          <w:lang w:eastAsia="ru-RU"/>
        </w:rPr>
      </w:pP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Положения об оплате труда депутатов, </w:t>
      </w: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выборных должностных лиц местного самоуправления, осуществляющих свои полномочия на постоянной основе, муниципальных служащих Березовского сельсовета Ордынского района Новосибирской области</w:t>
      </w:r>
    </w:p>
    <w:p w:rsidR="00AE1CBC" w:rsidRDefault="00AE1CBC" w:rsidP="00AE1CBC">
      <w:pPr>
        <w:spacing w:after="0" w:line="240" w:lineRule="auto"/>
        <w:jc w:val="center"/>
        <w:rPr>
          <w:rFonts w:ascii="Times New Roman" w:eastAsia="Times New Roman" w:hAnsi="Times New Roman" w:cs="Times New Roman"/>
          <w:sz w:val="28"/>
          <w:szCs w:val="28"/>
          <w:lang w:eastAsia="ru-RU"/>
        </w:rPr>
      </w:pP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Настоящее Положение  разработано в соответствии с   Постановлением Правительства Новосибирской области от 31.01.2017г.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закона Новосибирской области «О муниципальной службе в Новосибирской области» № 157 –</w:t>
      </w:r>
      <w:proofErr w:type="gramStart"/>
      <w:r>
        <w:rPr>
          <w:rFonts w:ascii="Times New Roman" w:eastAsia="Times New Roman" w:hAnsi="Times New Roman" w:cs="Times New Roman"/>
          <w:sz w:val="28"/>
          <w:szCs w:val="28"/>
          <w:lang w:eastAsia="ru-RU"/>
        </w:rPr>
        <w:t>ОЗ</w:t>
      </w:r>
      <w:proofErr w:type="gramEnd"/>
      <w:r>
        <w:rPr>
          <w:rFonts w:ascii="Times New Roman" w:eastAsia="Times New Roman" w:hAnsi="Times New Roman" w:cs="Times New Roman"/>
          <w:sz w:val="28"/>
          <w:szCs w:val="28"/>
          <w:lang w:eastAsia="ru-RU"/>
        </w:rPr>
        <w:t xml:space="preserve"> от 30.10. 2007 г. и направлено на усиление стимулирующей роли оплаты труда муниципальных служащих, а также  на  обеспечение их социальной защищенности.</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Оплата труда депутатов, выборных должностных лиц местного самоуправления, осуществляющих свои полномочия на постоянной основе, муниципальных служащих состоит из месячного должностного оклада (далее – должностной оклад), а также из ежемесячных и иных дополнительных выплат.</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Устанавливаются следующие дополнительные  выплаты:</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-ежемесячная надбавка к должностному окладу  за особые условия муниципальной   службы;          </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ежемесячная надбавка к должностному окладу за выслугу лет;</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ежемесячное денежное поощрение;                                                                                                               - ежемесячная процентная надбавка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18.09.2006г № 573   «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премия за выполнение особо важных и сложных  заданий;</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единовременная выплата  при предоставлении ежегодно  оплачиваемого отпуска;</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материальная помощь  </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ежемесячная надбавка к должностному окладу за классный чин</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На должностной оклад  и дополнительные выплаты начисляется районный коэффициент. </w:t>
      </w:r>
    </w:p>
    <w:p w:rsidR="00AE1CBC" w:rsidRDefault="00AE1CBC" w:rsidP="00AE1CB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 Ежемесячная надбавка за классный чин муниципальным служащим устанавливается в размере: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2"/>
        <w:gridCol w:w="3249"/>
      </w:tblGrid>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 классного чина</w:t>
            </w:r>
          </w:p>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муниципальных служащих</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Норматив ежемесячной надбавки за классный чин муниципальных служащих, рублей</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Действительный муниципальный советник 1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1901</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Действительный муниципальный советник 2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1806</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Действительный муниципальный советник 3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1716</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советник 1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1633</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советник 2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1549</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советник 3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1470</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Советник муниципальной службы 1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1397</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Советник муниципальной службы 2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1331</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Советник муниципальной службы 3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1269</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Референт муниципальной службы 1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1209</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Референт муниципальной службы 2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1153</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Референт муниципальной службы 3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1096</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Секретарь муниципальной службы 1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1041</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Секретарь муниципальной службы 2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985</w:t>
            </w:r>
          </w:p>
        </w:tc>
      </w:tr>
      <w:tr w:rsidR="00AE1CBC" w:rsidTr="00AE1CBC">
        <w:tc>
          <w:tcPr>
            <w:tcW w:w="6322"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Секретарь муниципальной службы 3 класса</w:t>
            </w:r>
          </w:p>
        </w:tc>
        <w:tc>
          <w:tcPr>
            <w:tcW w:w="3249"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A24990">
              <w:rPr>
                <w:rFonts w:ascii="Times New Roman" w:eastAsia="Times New Roman" w:hAnsi="Times New Roman" w:cs="Times New Roman"/>
                <w:b/>
                <w:sz w:val="28"/>
                <w:szCs w:val="28"/>
                <w:lang w:eastAsia="ru-RU"/>
              </w:rPr>
              <w:t>41</w:t>
            </w:r>
          </w:p>
        </w:tc>
      </w:tr>
    </w:tbl>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 Лицам, замещающих муниципальные должности, действующих на постоянной основе, муниципальных служащих Березовского сельсовета Ордынского района Новосибирской области производятся иные выплаты, предусмотренные федеральными законами и иными нормативными правовыми актами Российской Федерации.</w:t>
      </w:r>
    </w:p>
    <w:p w:rsidR="00AE1CBC" w:rsidRDefault="00AE1CBC" w:rsidP="00AE1CBC">
      <w:pPr>
        <w:spacing w:after="0" w:line="240" w:lineRule="auto"/>
        <w:jc w:val="center"/>
        <w:rPr>
          <w:rFonts w:ascii="Times New Roman" w:eastAsia="Times New Roman" w:hAnsi="Times New Roman" w:cs="Times New Roman"/>
          <w:b/>
          <w:sz w:val="28"/>
          <w:szCs w:val="28"/>
          <w:lang w:eastAsia="ru-RU"/>
        </w:rPr>
      </w:pP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Размеры должностных окладов</w:t>
      </w:r>
    </w:p>
    <w:p w:rsidR="00AE1CBC" w:rsidRDefault="00AE1CBC" w:rsidP="00AE1C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Оплата  труда лиц, замещающих муниципальные должности, состоит из должностного оклада (далее - должностной оклад), а также из ежемесячных и иных дополнительных выплат, определяемых законом Новосибирской области и иных выплат в соответствии с действующим законодательством.</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Предельный размер месячного  должностного оклада лиц, замещающих муниципальные должности, устанавливается кратным  размеру  должностного оклада по должности  государственной гражданской службы области «специалист» в администрации  области исходя из  следующих  коэффициентов  кратности:</w:t>
      </w:r>
    </w:p>
    <w:p w:rsidR="00AE1CBC" w:rsidRDefault="00AE1CBC" w:rsidP="00AE1CB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поселении  с численностью  населения  менее 5000 человек: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683"/>
      </w:tblGrid>
      <w:tr w:rsidR="00AE1CBC" w:rsidTr="00AE1CBC">
        <w:tc>
          <w:tcPr>
            <w:tcW w:w="4677"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должности</w:t>
            </w:r>
          </w:p>
        </w:tc>
        <w:tc>
          <w:tcPr>
            <w:tcW w:w="4683"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кратности</w:t>
            </w:r>
          </w:p>
        </w:tc>
      </w:tr>
      <w:tr w:rsidR="00AE1CBC" w:rsidTr="00AE1CBC">
        <w:tc>
          <w:tcPr>
            <w:tcW w:w="4677"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tc>
        <w:tc>
          <w:tcPr>
            <w:tcW w:w="4683"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3,9</w:t>
            </w:r>
          </w:p>
        </w:tc>
      </w:tr>
    </w:tbl>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Размеры иных выплат устанавливаются: </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ежемесячное  денежное поощрение –  не более 2,45  ДВ;</w:t>
      </w:r>
      <w:proofErr w:type="gramEnd"/>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единовременная  выплата  при предоставлении ежегодного  оплачиваемого отпуска –  </w:t>
      </w:r>
      <w:proofErr w:type="gramStart"/>
      <w:r>
        <w:rPr>
          <w:rFonts w:ascii="Times New Roman" w:eastAsia="Times New Roman" w:hAnsi="Times New Roman" w:cs="Times New Roman"/>
          <w:sz w:val="28"/>
          <w:szCs w:val="28"/>
          <w:lang w:eastAsia="ru-RU"/>
        </w:rPr>
        <w:t>выплачиваемый</w:t>
      </w:r>
      <w:proofErr w:type="gramEnd"/>
      <w:r>
        <w:rPr>
          <w:rFonts w:ascii="Times New Roman" w:eastAsia="Times New Roman" w:hAnsi="Times New Roman" w:cs="Times New Roman"/>
          <w:sz w:val="28"/>
          <w:szCs w:val="28"/>
          <w:lang w:eastAsia="ru-RU"/>
        </w:rPr>
        <w:t xml:space="preserve"> в размере двух месячных денежных  вознаграждения  в соответствии с Положением о Порядке выплаты ежемесячных премий, премий за выполнение особо важных и сложных заданий, ежемесячной надбавки к должностному окладу за особые условия         муниципальной службы, материальной помощи и единовременных выплат муниципальным служащим.</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На денежное  вознаграждение и иные выплаты  начисляется  районный коэффициент.</w:t>
      </w:r>
    </w:p>
    <w:p w:rsidR="00AE1CBC" w:rsidRDefault="00AE1CBC" w:rsidP="00AE1CBC">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Фонд оплаты труда</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При формировании фонда оплаты труда  сверх средств, направляемых  для выплаты должностных окладов, предусматриваются средства для выплаты (в расчёте на год):</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ежемесячной денежное поощрение 2,45  от должностного оклада;                                     -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РФ  от 18.09.2006г № 573 «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roofErr w:type="gramEnd"/>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единовременная выплата  при предоставлении ежегодного оплачиваемого отпуска два должностных оклада; </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районный коэффициент.     </w:t>
      </w:r>
    </w:p>
    <w:p w:rsidR="00A24990" w:rsidRDefault="00A24990" w:rsidP="00AE1CBC">
      <w:pPr>
        <w:spacing w:after="0" w:line="240" w:lineRule="auto"/>
        <w:ind w:left="360"/>
        <w:jc w:val="center"/>
        <w:rPr>
          <w:rFonts w:ascii="Times New Roman" w:eastAsia="Times New Roman" w:hAnsi="Times New Roman" w:cs="Times New Roman"/>
          <w:b/>
          <w:sz w:val="28"/>
          <w:szCs w:val="28"/>
          <w:lang w:eastAsia="ru-RU"/>
        </w:rPr>
      </w:pPr>
    </w:p>
    <w:p w:rsidR="00AE1CBC" w:rsidRDefault="00AE1CBC" w:rsidP="00AE1CBC">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Размеры должностных окладов муниципальных служащих</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Оплата труда  муниципальных служащих  производится  в соответствии  с Законом  Новосибирской области «О муниципальной службе в Новосибирской области» №157-ОЗ от 30.10.2007г.</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Предельные  размеры   должностных окладов по  должностям муниципальной службы, устанавливается кратными  размеру  должностного оклада </w:t>
      </w:r>
      <w:r>
        <w:rPr>
          <w:rFonts w:ascii="Times New Roman" w:eastAsia="Times New Roman" w:hAnsi="Times New Roman" w:cs="Times New Roman"/>
          <w:b/>
          <w:sz w:val="28"/>
          <w:szCs w:val="28"/>
          <w:lang w:eastAsia="ru-RU"/>
        </w:rPr>
        <w:t>2</w:t>
      </w:r>
      <w:r w:rsidR="00706EBA">
        <w:rPr>
          <w:rFonts w:ascii="Times New Roman" w:eastAsia="Times New Roman" w:hAnsi="Times New Roman" w:cs="Times New Roman"/>
          <w:b/>
          <w:sz w:val="28"/>
          <w:szCs w:val="28"/>
          <w:lang w:eastAsia="ru-RU"/>
        </w:rPr>
        <w:t>792</w:t>
      </w:r>
      <w:r>
        <w:rPr>
          <w:rFonts w:ascii="Times New Roman" w:eastAsia="Times New Roman" w:hAnsi="Times New Roman" w:cs="Times New Roman"/>
          <w:sz w:val="28"/>
          <w:szCs w:val="28"/>
          <w:lang w:eastAsia="ru-RU"/>
        </w:rPr>
        <w:t xml:space="preserve"> рубля 00 копеек по должности государственной гражданской службы области «специалист»   в администрации области исходя из следующих коэффициентов  кратности:</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поселении  с численностью  населения  менее 5000 человек: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683"/>
      </w:tblGrid>
      <w:tr w:rsidR="00AE1CBC" w:rsidTr="00AE1CBC">
        <w:tc>
          <w:tcPr>
            <w:tcW w:w="4677"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муниципальной должности</w:t>
            </w:r>
          </w:p>
        </w:tc>
        <w:tc>
          <w:tcPr>
            <w:tcW w:w="4683"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кратности</w:t>
            </w:r>
          </w:p>
        </w:tc>
      </w:tr>
      <w:tr w:rsidR="00AE1CBC" w:rsidTr="00AE1CBC">
        <w:tc>
          <w:tcPr>
            <w:tcW w:w="4677"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tc>
        <w:tc>
          <w:tcPr>
            <w:tcW w:w="4683"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r>
      <w:tr w:rsidR="00AE1CBC" w:rsidTr="00AE1CBC">
        <w:tc>
          <w:tcPr>
            <w:tcW w:w="4677"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иного органа местного самоуправления</w:t>
            </w:r>
          </w:p>
        </w:tc>
        <w:tc>
          <w:tcPr>
            <w:tcW w:w="4683"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r>
      <w:tr w:rsidR="00AE1CBC" w:rsidTr="00AE1CBC">
        <w:tc>
          <w:tcPr>
            <w:tcW w:w="4677"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1-го  разряда</w:t>
            </w:r>
          </w:p>
        </w:tc>
        <w:tc>
          <w:tcPr>
            <w:tcW w:w="4683"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r>
      <w:tr w:rsidR="00AE1CBC" w:rsidTr="00AE1CBC">
        <w:tc>
          <w:tcPr>
            <w:tcW w:w="4677"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2-го  разряда</w:t>
            </w:r>
          </w:p>
        </w:tc>
        <w:tc>
          <w:tcPr>
            <w:tcW w:w="4683" w:type="dxa"/>
            <w:tcBorders>
              <w:top w:val="single" w:sz="4" w:space="0" w:color="auto"/>
              <w:left w:val="single" w:sz="4" w:space="0" w:color="auto"/>
              <w:bottom w:val="single" w:sz="4" w:space="0" w:color="auto"/>
              <w:right w:val="single" w:sz="4" w:space="0" w:color="auto"/>
            </w:tcBorders>
            <w:hideMark/>
          </w:tcPr>
          <w:p w:rsidR="00AE1CBC" w:rsidRDefault="00AE1CBC">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r>
    </w:tbl>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Дополнительные выплаты:</w:t>
      </w:r>
    </w:p>
    <w:p w:rsidR="00AE1CBC" w:rsidRDefault="00AE1CBC" w:rsidP="00AE1CB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Ежемесячная надбавка к должностному окладу за особые условия муниципальной службы устанавливается до 60%; </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Ежемесячная  надбавка к должностному окладу муниципального  служащего за выслугу лет  устанавливается в зависимости  от стажа  муниципальной службы:</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1  до  5 лет  -  10%;</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5 до  10 лет -  15%;</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10 до 15 лет – 20%;</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15 лет и выше – 30%.</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Ежемесячная  надбавка к должностному окладу  муниципального служащего  за работу со сведениями, составляющими государственную тайну, устанавливается в соответствии  с постановлением Правительства РФ  от 18.09.2006г № 573 «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Ежемесячное  денежное поощрение к должностному окладу муниципального служащего  в размере  3,05 должностных окладов </w:t>
      </w:r>
      <w:proofErr w:type="gramStart"/>
      <w:r>
        <w:rPr>
          <w:rFonts w:ascii="Times New Roman" w:eastAsia="Times New Roman" w:hAnsi="Times New Roman" w:cs="Times New Roman"/>
          <w:sz w:val="28"/>
          <w:szCs w:val="28"/>
          <w:lang w:eastAsia="ru-RU"/>
        </w:rPr>
        <w:t>в  соответствии с Положением  о порядке выплаты ежемесячной надбавки к должностному окладу за особые  Условия</w:t>
      </w:r>
      <w:proofErr w:type="gramEnd"/>
      <w:r>
        <w:rPr>
          <w:rFonts w:ascii="Times New Roman" w:eastAsia="Times New Roman" w:hAnsi="Times New Roman" w:cs="Times New Roman"/>
          <w:sz w:val="28"/>
          <w:szCs w:val="28"/>
          <w:lang w:eastAsia="ru-RU"/>
        </w:rPr>
        <w:t xml:space="preserve"> муниципальной службы.</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Премия  за выполнение  особо важных  и сложных заданий максимальными  размерами    не ограничивается, при этом  средства для выплаты  премии предусматриваются  в размере не более двух  месячных окладов денежного содержания в расчете за год в соответствии с Положением о порядке выплаты премий за выполнение особо важных и сложных заданий.</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 Единовременная выплата при предоставлении ежегодного оплачиваемого отпуска  два оклада, материальная помощь – один оклад     денежного содержания  в год выплачивается на основании распоряжения главы администрации  в соответствии с Положением о порядке выплаты материальной помощи и единовременных выплат муниципальным служащим.</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На оклад  денежного содержания и дополнительные выплаты начисляется районный  коэффициент.</w:t>
      </w:r>
    </w:p>
    <w:p w:rsidR="00AE1CBC" w:rsidRDefault="00AE1CBC" w:rsidP="00AE1CBC">
      <w:pPr>
        <w:spacing w:after="0" w:line="240" w:lineRule="auto"/>
        <w:jc w:val="center"/>
        <w:rPr>
          <w:rFonts w:ascii="Times New Roman" w:eastAsia="Times New Roman" w:hAnsi="Times New Roman" w:cs="Times New Roman"/>
          <w:b/>
          <w:sz w:val="28"/>
          <w:szCs w:val="28"/>
          <w:lang w:eastAsia="ru-RU"/>
        </w:rPr>
      </w:pPr>
    </w:p>
    <w:p w:rsidR="00AE1CBC" w:rsidRDefault="00AE1CBC" w:rsidP="00AE1CBC">
      <w:pPr>
        <w:spacing w:after="0" w:line="240" w:lineRule="auto"/>
        <w:jc w:val="center"/>
        <w:rPr>
          <w:rFonts w:ascii="Times New Roman" w:eastAsia="Times New Roman" w:hAnsi="Times New Roman" w:cs="Times New Roman"/>
          <w:b/>
          <w:sz w:val="28"/>
          <w:szCs w:val="28"/>
          <w:lang w:eastAsia="ru-RU"/>
        </w:rPr>
      </w:pPr>
    </w:p>
    <w:p w:rsidR="00AE1CBC" w:rsidRDefault="00AE1CBC" w:rsidP="00AE1CBC">
      <w:pPr>
        <w:spacing w:after="0" w:line="240" w:lineRule="auto"/>
        <w:jc w:val="center"/>
        <w:rPr>
          <w:rFonts w:ascii="Times New Roman" w:eastAsia="Times New Roman" w:hAnsi="Times New Roman" w:cs="Times New Roman"/>
          <w:b/>
          <w:sz w:val="28"/>
          <w:szCs w:val="28"/>
          <w:lang w:eastAsia="ru-RU"/>
        </w:rPr>
      </w:pP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Фонд оплаты труда</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1.При формировании фонда оплаты труда  сверх средств, направляемых  для выплаты должностных окладов, предусматриваются средства для выплаты (в расчёте на год):</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-ежемесячной надбавки за особые условия муниципальной службы устанавливается 60% от должностного оклада;</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-ежемесячная надбавка за выслугу лет устанавливается в зависимости от стажа муниципальной службы </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1  до  5 лет      – 10%;</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5 до  10 лет    – 15%;</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10 до 15 лет  – 20%;</w:t>
      </w:r>
    </w:p>
    <w:p w:rsidR="00AE1CBC" w:rsidRDefault="00AE1CBC" w:rsidP="00AE1CBC">
      <w:pPr>
        <w:spacing w:after="0" w:line="240" w:lineRule="auto"/>
        <w:ind w:left="1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  стаже  муниципальной службы от 15 лет и выше – 30%.</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ежемесячное денежное поощрение  3,05 должностного оклада;</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ежемесячная процентная  надбавка к должностному окладу  муниципального служащего  за работу со сведениями, составляющими государственную тайну, устанавливается в соответствии  с постановлением Правительства РФ  от 18.09.2006г № 573 «О предоставлении социальных гарантий </w:t>
      </w:r>
      <w:proofErr w:type="gramStart"/>
      <w:r>
        <w:rPr>
          <w:rFonts w:ascii="Times New Roman" w:eastAsia="Times New Roman" w:hAnsi="Times New Roman" w:cs="Times New Roman"/>
          <w:sz w:val="28"/>
          <w:szCs w:val="28"/>
          <w:lang w:eastAsia="ru-RU"/>
        </w:rPr>
        <w:t>гражданам</w:t>
      </w:r>
      <w:proofErr w:type="gramEnd"/>
      <w:r>
        <w:rPr>
          <w:rFonts w:ascii="Times New Roman" w:eastAsia="Times New Roman" w:hAnsi="Times New Roman" w:cs="Times New Roman"/>
          <w:sz w:val="28"/>
          <w:szCs w:val="28"/>
          <w:lang w:eastAsia="ru-RU"/>
        </w:rPr>
        <w:t xml:space="preserve"> допущенным  к государственной тайне на постоянной основе и сотрудникам структурных подразделений по защите государственной тайны»; </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-премия за выполнение  особо важных и сложных заданий два должностных оклада</w:t>
      </w:r>
      <w:bookmarkStart w:id="0" w:name="_GoBack"/>
      <w:bookmarkEnd w:id="0"/>
      <w:r>
        <w:rPr>
          <w:rFonts w:ascii="Times New Roman" w:eastAsia="Times New Roman" w:hAnsi="Times New Roman" w:cs="Times New Roman"/>
          <w:sz w:val="28"/>
          <w:szCs w:val="28"/>
          <w:lang w:eastAsia="ru-RU"/>
        </w:rPr>
        <w:t>;</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два должностных оклада;</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-материальная помощь один должностной оклад;</w:t>
      </w:r>
    </w:p>
    <w:p w:rsidR="00AE1CBC" w:rsidRDefault="00AE1CBC" w:rsidP="00AE1CB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районный коэффициент.  </w:t>
      </w: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Оплата труда лиц, замещающих должности, </w:t>
      </w:r>
    </w:p>
    <w:p w:rsidR="00AE1CBC" w:rsidRDefault="00AE1CBC" w:rsidP="00AE1CBC">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не отнесенные к должностям муниципальной службы</w:t>
      </w:r>
      <w:proofErr w:type="gramEnd"/>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Оплата труда лиц, замещающих </w:t>
      </w:r>
      <w:proofErr w:type="gramStart"/>
      <w:r>
        <w:rPr>
          <w:rFonts w:ascii="Times New Roman" w:eastAsia="Times New Roman" w:hAnsi="Times New Roman" w:cs="Times New Roman"/>
          <w:sz w:val="28"/>
          <w:szCs w:val="28"/>
          <w:lang w:eastAsia="ru-RU"/>
        </w:rPr>
        <w:t>должности, не отнесенные к должностям муниципальной службы осуществляется</w:t>
      </w:r>
      <w:proofErr w:type="gramEnd"/>
      <w:r>
        <w:rPr>
          <w:rFonts w:ascii="Times New Roman" w:eastAsia="Times New Roman" w:hAnsi="Times New Roman" w:cs="Times New Roman"/>
          <w:sz w:val="28"/>
          <w:szCs w:val="28"/>
          <w:lang w:eastAsia="ru-RU"/>
        </w:rPr>
        <w:t xml:space="preserve"> в соответствии с муниципальными правовыми актами, утвержденными Постановлением администрации Березовского сельсовета Ордынского района Новосибирской области.</w:t>
      </w:r>
    </w:p>
    <w:p w:rsidR="00AE1CBC" w:rsidRDefault="00AE1CBC" w:rsidP="00AE1C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Заключительные положения</w:t>
      </w:r>
    </w:p>
    <w:p w:rsidR="00AE1CBC" w:rsidRDefault="00AE1CBC" w:rsidP="00AE1C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 </w:t>
      </w:r>
      <w:proofErr w:type="gramStart"/>
      <w:r>
        <w:rPr>
          <w:rFonts w:ascii="Times New Roman" w:eastAsia="Times New Roman" w:hAnsi="Times New Roman" w:cs="Times New Roman"/>
          <w:sz w:val="28"/>
          <w:szCs w:val="28"/>
          <w:lang w:eastAsia="ru-RU"/>
        </w:rPr>
        <w:t>Увеличение (индексация) размеров должностных окладов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производится одновременно при увеличении (индексации) окладов денежного содержания муниципальных служащих в соответствии с Законом Новосибирской области  об областном бюджете  Новосибирской области и бюджета Березовского сельсовета на соответствующий год.</w:t>
      </w:r>
      <w:proofErr w:type="gramEnd"/>
    </w:p>
    <w:p w:rsidR="00072DE6" w:rsidRDefault="00072DE6"/>
    <w:sectPr w:rsidR="00072DE6" w:rsidSect="00072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CBC"/>
    <w:rsid w:val="00072DE6"/>
    <w:rsid w:val="00706EBA"/>
    <w:rsid w:val="009C29F9"/>
    <w:rsid w:val="00A24990"/>
    <w:rsid w:val="00AE1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9F9"/>
    <w:pPr>
      <w:ind w:left="720"/>
      <w:contextualSpacing/>
    </w:pPr>
  </w:style>
</w:styles>
</file>

<file path=word/webSettings.xml><?xml version="1.0" encoding="utf-8"?>
<w:webSettings xmlns:r="http://schemas.openxmlformats.org/officeDocument/2006/relationships" xmlns:w="http://schemas.openxmlformats.org/wordprocessingml/2006/main">
  <w:divs>
    <w:div w:id="13579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dc:creator>
  <cp:keywords/>
  <dc:description/>
  <cp:lastModifiedBy>ber-s</cp:lastModifiedBy>
  <cp:revision>2</cp:revision>
  <dcterms:created xsi:type="dcterms:W3CDTF">2021-11-30T03:46:00Z</dcterms:created>
  <dcterms:modified xsi:type="dcterms:W3CDTF">2021-11-30T05:04:00Z</dcterms:modified>
</cp:coreProperties>
</file>